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860E8" w14:textId="2AD49CB0" w:rsidR="00996B0A" w:rsidRDefault="0096653A" w:rsidP="00C33103">
      <w:pPr>
        <w:pStyle w:val="Heading2"/>
      </w:pPr>
      <w:r>
        <w:t xml:space="preserve">Focusing </w:t>
      </w:r>
      <w:r w:rsidRPr="00C33103">
        <w:t>on Review of Stormwater Site Develo</w:t>
      </w:r>
      <w:r>
        <w:t>pment Plans</w:t>
      </w:r>
    </w:p>
    <w:p w14:paraId="72C52B11" w14:textId="11193BBD" w:rsidR="00B75C9A" w:rsidRPr="00425B05" w:rsidRDefault="00B75C9A" w:rsidP="00C33103">
      <w:pPr>
        <w:pStyle w:val="Heading3"/>
        <w:spacing w:after="240"/>
        <w:jc w:val="center"/>
      </w:pPr>
      <w:r w:rsidRPr="00425B05">
        <w:t xml:space="preserve">Virtual Training </w:t>
      </w:r>
      <w:r w:rsidR="00C33103">
        <w:t>|</w:t>
      </w:r>
      <w:r w:rsidRPr="00425B05">
        <w:t xml:space="preserve"> </w:t>
      </w:r>
      <w:r w:rsidR="00AF5652">
        <w:t>March 22</w:t>
      </w:r>
      <w:r w:rsidR="00282EAE">
        <w:t xml:space="preserve"> &amp; </w:t>
      </w:r>
      <w:r w:rsidR="00AF5652">
        <w:t>March 23, 2022</w:t>
      </w:r>
      <w:r w:rsidR="00C33103">
        <w:t xml:space="preserve"> |</w:t>
      </w:r>
      <w:r w:rsidRPr="00425B05">
        <w:t xml:space="preserve"> </w:t>
      </w:r>
      <w:r w:rsidR="00282EAE">
        <w:t>9</w:t>
      </w:r>
      <w:r w:rsidRPr="00425B05">
        <w:t>:</w:t>
      </w:r>
      <w:r w:rsidR="00137A62">
        <w:t>3</w:t>
      </w:r>
      <w:r w:rsidRPr="00425B05">
        <w:t>0</w:t>
      </w:r>
      <w:r w:rsidR="00C33103">
        <w:t xml:space="preserve"> </w:t>
      </w:r>
      <w:r w:rsidRPr="00425B05">
        <w:t xml:space="preserve">am – </w:t>
      </w:r>
      <w:r w:rsidR="00282EAE">
        <w:t>1</w:t>
      </w:r>
      <w:r w:rsidRPr="00425B05">
        <w:t>:</w:t>
      </w:r>
      <w:r w:rsidR="00030218">
        <w:t>0</w:t>
      </w:r>
      <w:r w:rsidRPr="00425B05">
        <w:t>0</w:t>
      </w:r>
      <w:r w:rsidR="00C33103">
        <w:t xml:space="preserve"> </w:t>
      </w:r>
      <w:r w:rsidRPr="00425B05">
        <w:t>pm</w:t>
      </w:r>
    </w:p>
    <w:p w14:paraId="1666098F" w14:textId="77777777" w:rsidR="00B75C9A" w:rsidRDefault="00B75C9A" w:rsidP="00B75C9A">
      <w:pPr>
        <w:spacing w:after="120" w:line="216" w:lineRule="auto"/>
        <w:jc w:val="center"/>
        <w:rPr>
          <w:rFonts w:cstheme="minorHAnsi"/>
          <w:sz w:val="20"/>
          <w:szCs w:val="20"/>
        </w:rPr>
      </w:pPr>
      <w:r w:rsidRPr="00B75C9A">
        <w:rPr>
          <w:rFonts w:cstheme="minorHAnsi"/>
          <w:b/>
          <w:bCs/>
          <w:color w:val="404040" w:themeColor="text1" w:themeTint="BF"/>
          <w:sz w:val="20"/>
          <w:szCs w:val="20"/>
        </w:rPr>
        <w:t>Instructors:</w:t>
      </w:r>
      <w:r w:rsidRPr="00B75C9A">
        <w:rPr>
          <w:rFonts w:cstheme="minorHAnsi"/>
          <w:sz w:val="20"/>
          <w:szCs w:val="20"/>
        </w:rPr>
        <w:t xml:space="preserve"> </w:t>
      </w:r>
      <w:r w:rsidR="0096653A" w:rsidRPr="00B75C9A">
        <w:rPr>
          <w:rFonts w:cstheme="minorHAnsi"/>
          <w:sz w:val="20"/>
          <w:szCs w:val="20"/>
        </w:rPr>
        <w:t>Douglas Howie, Department of Ecology and Brian Morgenroth, City of Walla Walla</w:t>
      </w:r>
    </w:p>
    <w:p w14:paraId="54C8E5C0" w14:textId="1080BBA1" w:rsidR="00B75C9A" w:rsidRDefault="00B75C9A" w:rsidP="00B75C9A">
      <w:r w:rsidRPr="00B75C9A">
        <w:rPr>
          <w:sz w:val="20"/>
          <w:szCs w:val="20"/>
        </w:rPr>
        <w:t>The Eastern Washington Phase II Municipal Stormwater Permit requires Permittees to have programs to control runoff from new development and redevelopment.  These programs are required to include the review of stormwater site plans for compliance with the SWMMEW and local stormwater design regulations.  The intention of this training is to provide municipal staff, whose primary function is to review plans, a general overview of how to review a plan set to ensure compliance with the Permits</w:t>
      </w:r>
      <w:r w:rsidRPr="00280646">
        <w:t>.</w:t>
      </w:r>
    </w:p>
    <w:p w14:paraId="35AAD95E" w14:textId="2F52404E" w:rsidR="00B75C9A" w:rsidRPr="00B75C9A" w:rsidRDefault="00B75C9A" w:rsidP="00C33103">
      <w:pPr>
        <w:pStyle w:val="Heading3"/>
        <w:spacing w:before="240" w:after="120"/>
        <w:jc w:val="center"/>
      </w:pPr>
      <w:r w:rsidRPr="00B75C9A">
        <w:t>Training Agenda</w:t>
      </w:r>
    </w:p>
    <w:p w14:paraId="1952973D" w14:textId="77777777" w:rsidR="00B75C9A" w:rsidRDefault="00B75C9A" w:rsidP="00B75C9A">
      <w:pPr>
        <w:sectPr w:rsidR="00B75C9A" w:rsidSect="00ED1A82">
          <w:headerReference w:type="default" r:id="rId8"/>
          <w:footerReference w:type="default" r:id="rId9"/>
          <w:headerReference w:type="first" r:id="rId10"/>
          <w:pgSz w:w="12240" w:h="15840"/>
          <w:pgMar w:top="4320" w:right="1440" w:bottom="1440" w:left="1440" w:header="720" w:footer="720" w:gutter="0"/>
          <w:cols w:space="720"/>
          <w:titlePg/>
          <w:docGrid w:linePitch="360"/>
        </w:sectPr>
      </w:pPr>
    </w:p>
    <w:p w14:paraId="64D70075" w14:textId="75A91701" w:rsidR="00B75C9A" w:rsidRPr="00C33103" w:rsidRDefault="00E727DA" w:rsidP="00C33103">
      <w:pPr>
        <w:pStyle w:val="Heading4"/>
      </w:pPr>
      <w:r>
        <w:t xml:space="preserve">Tuesday </w:t>
      </w:r>
      <w:r w:rsidR="002838B0">
        <w:t>03</w:t>
      </w:r>
      <w:r>
        <w:t>/</w:t>
      </w:r>
      <w:r w:rsidR="002838B0">
        <w:t>22</w:t>
      </w:r>
      <w:r>
        <w:t>/2</w:t>
      </w:r>
      <w:r w:rsidR="00A121D5">
        <w:t>2</w:t>
      </w:r>
      <w:r w:rsidR="00B75C9A" w:rsidRPr="00C33103">
        <w:t xml:space="preserve"> Session</w:t>
      </w:r>
    </w:p>
    <w:p w14:paraId="27396CAF" w14:textId="77777777" w:rsidR="00B75C9A" w:rsidRPr="00425B05" w:rsidRDefault="00B75C9A" w:rsidP="00B75C9A">
      <w:pPr>
        <w:pStyle w:val="ListParagraph"/>
        <w:numPr>
          <w:ilvl w:val="0"/>
          <w:numId w:val="6"/>
        </w:numPr>
        <w:spacing w:after="200" w:line="216" w:lineRule="auto"/>
        <w:ind w:left="360"/>
        <w:contextualSpacing/>
        <w:rPr>
          <w:rFonts w:cstheme="minorHAnsi"/>
        </w:rPr>
      </w:pPr>
      <w:r w:rsidRPr="00425B05">
        <w:rPr>
          <w:rFonts w:cstheme="minorHAnsi"/>
        </w:rPr>
        <w:t>NPDES Permit Overview</w:t>
      </w:r>
    </w:p>
    <w:p w14:paraId="610B49CB" w14:textId="77777777" w:rsidR="00B75C9A" w:rsidRPr="00425B05" w:rsidRDefault="00B75C9A" w:rsidP="00B75C9A">
      <w:pPr>
        <w:pStyle w:val="ListParagraph"/>
        <w:numPr>
          <w:ilvl w:val="0"/>
          <w:numId w:val="6"/>
        </w:numPr>
        <w:spacing w:after="200" w:line="216" w:lineRule="auto"/>
        <w:ind w:left="360"/>
        <w:contextualSpacing/>
        <w:rPr>
          <w:rFonts w:cstheme="minorHAnsi"/>
        </w:rPr>
      </w:pPr>
      <w:r w:rsidRPr="00425B05">
        <w:rPr>
          <w:rFonts w:cstheme="minorHAnsi"/>
        </w:rPr>
        <w:t>Important Definitions</w:t>
      </w:r>
    </w:p>
    <w:p w14:paraId="091AD0E2" w14:textId="77777777" w:rsidR="00B75C9A" w:rsidRPr="00425B05" w:rsidRDefault="00B75C9A" w:rsidP="00B75C9A">
      <w:pPr>
        <w:pStyle w:val="ListParagraph"/>
        <w:numPr>
          <w:ilvl w:val="0"/>
          <w:numId w:val="7"/>
        </w:numPr>
        <w:spacing w:after="200" w:line="216" w:lineRule="auto"/>
        <w:ind w:left="720"/>
        <w:contextualSpacing/>
        <w:rPr>
          <w:rFonts w:cstheme="minorHAnsi"/>
        </w:rPr>
      </w:pPr>
      <w:r w:rsidRPr="00425B05">
        <w:rPr>
          <w:rFonts w:cstheme="minorHAnsi"/>
        </w:rPr>
        <w:t xml:space="preserve"> Where to find these</w:t>
      </w:r>
    </w:p>
    <w:p w14:paraId="64CC234C" w14:textId="77777777" w:rsidR="00B75C9A" w:rsidRPr="00425B05" w:rsidRDefault="00B75C9A" w:rsidP="00B75C9A">
      <w:pPr>
        <w:pStyle w:val="ListParagraph"/>
        <w:numPr>
          <w:ilvl w:val="0"/>
          <w:numId w:val="6"/>
        </w:numPr>
        <w:spacing w:after="200" w:line="216" w:lineRule="auto"/>
        <w:ind w:left="360"/>
        <w:contextualSpacing/>
        <w:rPr>
          <w:rFonts w:cstheme="minorHAnsi"/>
        </w:rPr>
      </w:pPr>
      <w:r w:rsidRPr="00425B05">
        <w:rPr>
          <w:rFonts w:cstheme="minorHAnsi"/>
        </w:rPr>
        <w:t>Underground Injection Control (UIC) Rule</w:t>
      </w:r>
    </w:p>
    <w:p w14:paraId="06731978" w14:textId="77777777" w:rsidR="00B75C9A" w:rsidRPr="00425B05" w:rsidRDefault="00B75C9A" w:rsidP="00B75C9A">
      <w:pPr>
        <w:pStyle w:val="ListParagraph"/>
        <w:numPr>
          <w:ilvl w:val="0"/>
          <w:numId w:val="6"/>
        </w:numPr>
        <w:spacing w:after="200" w:line="216" w:lineRule="auto"/>
        <w:ind w:left="360"/>
        <w:contextualSpacing/>
        <w:rPr>
          <w:rFonts w:cstheme="minorHAnsi"/>
        </w:rPr>
      </w:pPr>
      <w:r w:rsidRPr="00425B05">
        <w:rPr>
          <w:rFonts w:cstheme="minorHAnsi"/>
        </w:rPr>
        <w:t>New Development and Redevelopment Determination</w:t>
      </w:r>
    </w:p>
    <w:p w14:paraId="08A4B191" w14:textId="77777777" w:rsidR="00B75C9A" w:rsidRPr="00425B05" w:rsidRDefault="00B75C9A" w:rsidP="00B75C9A">
      <w:pPr>
        <w:pStyle w:val="ListParagraph"/>
        <w:numPr>
          <w:ilvl w:val="0"/>
          <w:numId w:val="6"/>
        </w:numPr>
        <w:spacing w:after="200" w:line="216" w:lineRule="auto"/>
        <w:ind w:left="360"/>
        <w:contextualSpacing/>
        <w:rPr>
          <w:rFonts w:cstheme="minorHAnsi"/>
        </w:rPr>
      </w:pPr>
      <w:r w:rsidRPr="00425B05">
        <w:rPr>
          <w:rFonts w:cstheme="minorHAnsi"/>
        </w:rPr>
        <w:t>How to Determine Core Elements (CE) Applicable to a Project</w:t>
      </w:r>
    </w:p>
    <w:p w14:paraId="313CB828" w14:textId="77777777" w:rsidR="00B75C9A" w:rsidRPr="00C33103" w:rsidRDefault="00B75C9A" w:rsidP="00C33103">
      <w:pPr>
        <w:pStyle w:val="ListParagraph"/>
        <w:numPr>
          <w:ilvl w:val="1"/>
          <w:numId w:val="6"/>
        </w:numPr>
        <w:spacing w:after="200" w:line="216" w:lineRule="auto"/>
        <w:ind w:left="720"/>
        <w:contextualSpacing/>
        <w:rPr>
          <w:rFonts w:cstheme="minorHAnsi"/>
        </w:rPr>
      </w:pPr>
      <w:r w:rsidRPr="00C33103">
        <w:rPr>
          <w:rFonts w:cstheme="minorHAnsi"/>
        </w:rPr>
        <w:t>Exemptions</w:t>
      </w:r>
    </w:p>
    <w:p w14:paraId="01719E04" w14:textId="77777777" w:rsidR="00B75C9A" w:rsidRPr="00C33103" w:rsidRDefault="00B75C9A" w:rsidP="00C33103">
      <w:pPr>
        <w:pStyle w:val="ListParagraph"/>
        <w:numPr>
          <w:ilvl w:val="1"/>
          <w:numId w:val="6"/>
        </w:numPr>
        <w:spacing w:after="200" w:line="216" w:lineRule="auto"/>
        <w:ind w:left="720"/>
        <w:contextualSpacing/>
        <w:rPr>
          <w:rFonts w:cstheme="minorHAnsi"/>
        </w:rPr>
      </w:pPr>
      <w:r w:rsidRPr="00C33103">
        <w:rPr>
          <w:rFonts w:cstheme="minorHAnsi"/>
        </w:rPr>
        <w:t>New/Replaced Impervious Surface considerations</w:t>
      </w:r>
    </w:p>
    <w:p w14:paraId="7EC7BDDD" w14:textId="77777777" w:rsidR="00B75C9A" w:rsidRPr="00C33103" w:rsidRDefault="00B75C9A" w:rsidP="00C33103">
      <w:pPr>
        <w:pStyle w:val="ListParagraph"/>
        <w:numPr>
          <w:ilvl w:val="1"/>
          <w:numId w:val="6"/>
        </w:numPr>
        <w:spacing w:after="200" w:line="216" w:lineRule="auto"/>
        <w:ind w:left="720"/>
        <w:contextualSpacing/>
        <w:rPr>
          <w:rFonts w:cstheme="minorHAnsi"/>
        </w:rPr>
      </w:pPr>
      <w:r w:rsidRPr="00C33103">
        <w:rPr>
          <w:rFonts w:cstheme="minorHAnsi"/>
        </w:rPr>
        <w:t>Each jurisdiction may be a little different</w:t>
      </w:r>
    </w:p>
    <w:p w14:paraId="4FCBD340" w14:textId="77777777" w:rsidR="00B75C9A" w:rsidRPr="00425B05" w:rsidRDefault="00B75C9A" w:rsidP="00B75C9A">
      <w:pPr>
        <w:pStyle w:val="ListParagraph"/>
        <w:numPr>
          <w:ilvl w:val="0"/>
          <w:numId w:val="6"/>
        </w:numPr>
        <w:spacing w:after="200" w:line="216" w:lineRule="auto"/>
        <w:ind w:left="360"/>
        <w:contextualSpacing/>
        <w:rPr>
          <w:rFonts w:cstheme="minorHAnsi"/>
        </w:rPr>
      </w:pPr>
      <w:r w:rsidRPr="00425B05">
        <w:rPr>
          <w:rFonts w:cstheme="minorHAnsi"/>
        </w:rPr>
        <w:t>What is a Stormwater Site Plan</w:t>
      </w:r>
    </w:p>
    <w:p w14:paraId="59742F51" w14:textId="77777777" w:rsidR="00B75C9A" w:rsidRPr="00C33103" w:rsidRDefault="00B75C9A" w:rsidP="00C33103">
      <w:pPr>
        <w:pStyle w:val="ListParagraph"/>
        <w:numPr>
          <w:ilvl w:val="1"/>
          <w:numId w:val="6"/>
        </w:numPr>
        <w:spacing w:after="200" w:line="216" w:lineRule="auto"/>
        <w:ind w:left="720"/>
        <w:contextualSpacing/>
        <w:rPr>
          <w:rFonts w:cstheme="minorHAnsi"/>
        </w:rPr>
      </w:pPr>
      <w:r w:rsidRPr="00C33103">
        <w:rPr>
          <w:rFonts w:cstheme="minorHAnsi"/>
        </w:rPr>
        <w:t xml:space="preserve">Stormwater Site Plan (SSP) </w:t>
      </w:r>
    </w:p>
    <w:p w14:paraId="594813EF" w14:textId="77777777" w:rsidR="00B75C9A" w:rsidRPr="0093574E" w:rsidRDefault="00B75C9A" w:rsidP="00C33103">
      <w:pPr>
        <w:pStyle w:val="ListParagraph"/>
        <w:numPr>
          <w:ilvl w:val="1"/>
          <w:numId w:val="6"/>
        </w:numPr>
        <w:spacing w:after="200" w:line="216" w:lineRule="auto"/>
        <w:ind w:left="720"/>
        <w:contextualSpacing/>
        <w:rPr>
          <w:rFonts w:cstheme="minorHAnsi"/>
        </w:rPr>
      </w:pPr>
      <w:r w:rsidRPr="00C33103">
        <w:rPr>
          <w:rFonts w:cstheme="minorHAnsi"/>
        </w:rPr>
        <w:t xml:space="preserve">Stormwater Pollution Prevention Plan </w:t>
      </w:r>
      <w:r w:rsidRPr="00A43985">
        <w:rPr>
          <w:rFonts w:cstheme="minorHAnsi"/>
        </w:rPr>
        <w:t>(SWPPP)</w:t>
      </w:r>
    </w:p>
    <w:p w14:paraId="56522721" w14:textId="77777777" w:rsidR="00B75C9A" w:rsidRPr="00A43985" w:rsidRDefault="00B75C9A" w:rsidP="00C33103">
      <w:pPr>
        <w:pStyle w:val="ListParagraph"/>
        <w:numPr>
          <w:ilvl w:val="1"/>
          <w:numId w:val="6"/>
        </w:numPr>
        <w:spacing w:after="200" w:line="216" w:lineRule="auto"/>
        <w:ind w:left="720"/>
        <w:contextualSpacing/>
        <w:rPr>
          <w:rFonts w:cstheme="minorHAnsi"/>
          <w:b/>
          <w:bCs/>
        </w:rPr>
      </w:pPr>
      <w:r w:rsidRPr="0093574E">
        <w:rPr>
          <w:rFonts w:cstheme="minorHAnsi"/>
        </w:rPr>
        <w:t>Plans and</w:t>
      </w:r>
      <w:r w:rsidRPr="00A43985">
        <w:rPr>
          <w:rFonts w:cstheme="minorHAnsi"/>
        </w:rPr>
        <w:t xml:space="preserve"> Specifications</w:t>
      </w:r>
    </w:p>
    <w:p w14:paraId="270B7B9F" w14:textId="65F7C9D6" w:rsidR="00B75C9A" w:rsidRPr="00C33103" w:rsidRDefault="00B75C9A" w:rsidP="00C33103">
      <w:pPr>
        <w:pStyle w:val="Heading4"/>
      </w:pPr>
      <w:r w:rsidRPr="00C33103">
        <w:br w:type="column"/>
      </w:r>
      <w:r w:rsidR="00E727DA">
        <w:t>Wednes</w:t>
      </w:r>
      <w:r w:rsidR="00B54BCD">
        <w:t xml:space="preserve">day </w:t>
      </w:r>
      <w:r w:rsidR="002838B0">
        <w:t>3</w:t>
      </w:r>
      <w:r w:rsidR="00B54BCD">
        <w:t>/</w:t>
      </w:r>
      <w:r w:rsidR="002838B0">
        <w:t>23</w:t>
      </w:r>
      <w:r w:rsidR="00B54BCD">
        <w:t>/2</w:t>
      </w:r>
      <w:r w:rsidR="00A121D5">
        <w:t>3</w:t>
      </w:r>
      <w:r w:rsidRPr="00C33103">
        <w:t xml:space="preserve"> Session</w:t>
      </w:r>
    </w:p>
    <w:p w14:paraId="1AF206DE" w14:textId="7E924478" w:rsidR="00B75C9A" w:rsidRPr="00B75C9A" w:rsidRDefault="00B75C9A" w:rsidP="00C33103">
      <w:pPr>
        <w:pStyle w:val="ListParagraph"/>
        <w:numPr>
          <w:ilvl w:val="0"/>
          <w:numId w:val="13"/>
        </w:numPr>
        <w:spacing w:line="276" w:lineRule="auto"/>
        <w:ind w:left="360"/>
        <w:contextualSpacing/>
        <w:rPr>
          <w:rFonts w:cstheme="minorHAnsi"/>
        </w:rPr>
      </w:pPr>
      <w:r w:rsidRPr="00B75C9A">
        <w:rPr>
          <w:rFonts w:cstheme="minorHAnsi"/>
        </w:rPr>
        <w:t>Overview: How to incorporate more GSI into development plans</w:t>
      </w:r>
    </w:p>
    <w:p w14:paraId="51FE2B4B" w14:textId="77777777" w:rsidR="00B75C9A" w:rsidRPr="00425B05" w:rsidRDefault="00B75C9A" w:rsidP="00C33103">
      <w:pPr>
        <w:pStyle w:val="ListParagraph"/>
        <w:numPr>
          <w:ilvl w:val="0"/>
          <w:numId w:val="13"/>
        </w:numPr>
        <w:spacing w:after="200" w:line="216" w:lineRule="auto"/>
        <w:ind w:left="360"/>
        <w:contextualSpacing/>
        <w:rPr>
          <w:rFonts w:cstheme="minorHAnsi"/>
        </w:rPr>
      </w:pPr>
      <w:r w:rsidRPr="00425B05">
        <w:rPr>
          <w:rFonts w:cstheme="minorHAnsi"/>
        </w:rPr>
        <w:t>Setting the stage for examples (steps to evaluate projects)</w:t>
      </w:r>
    </w:p>
    <w:p w14:paraId="1ECFC260" w14:textId="77777777" w:rsidR="00B75C9A" w:rsidRPr="00425B05" w:rsidRDefault="00B75C9A" w:rsidP="00C33103">
      <w:pPr>
        <w:pStyle w:val="ListParagraph"/>
        <w:numPr>
          <w:ilvl w:val="0"/>
          <w:numId w:val="13"/>
        </w:numPr>
        <w:spacing w:after="200" w:line="216" w:lineRule="auto"/>
        <w:ind w:left="360"/>
        <w:contextualSpacing/>
        <w:rPr>
          <w:rFonts w:cstheme="minorHAnsi"/>
        </w:rPr>
      </w:pPr>
      <w:r w:rsidRPr="00425B05">
        <w:rPr>
          <w:rFonts w:cstheme="minorHAnsi"/>
        </w:rPr>
        <w:t>Residential Example – small group exercise</w:t>
      </w:r>
    </w:p>
    <w:p w14:paraId="2360A675" w14:textId="77777777" w:rsidR="00B75C9A" w:rsidRPr="00425B05" w:rsidRDefault="00B75C9A" w:rsidP="00C33103">
      <w:pPr>
        <w:pStyle w:val="ListParagraph"/>
        <w:numPr>
          <w:ilvl w:val="1"/>
          <w:numId w:val="13"/>
        </w:numPr>
        <w:spacing w:after="200" w:line="216" w:lineRule="auto"/>
        <w:ind w:left="720"/>
        <w:contextualSpacing/>
        <w:rPr>
          <w:rFonts w:cstheme="minorHAnsi"/>
        </w:rPr>
      </w:pPr>
      <w:r w:rsidRPr="00425B05">
        <w:rPr>
          <w:rFonts w:cstheme="minorHAnsi"/>
        </w:rPr>
        <w:t>What CEs Apply to This Project?</w:t>
      </w:r>
    </w:p>
    <w:p w14:paraId="4DDE9837" w14:textId="77777777" w:rsidR="00B75C9A" w:rsidRPr="00425B05" w:rsidRDefault="00B75C9A" w:rsidP="00C33103">
      <w:pPr>
        <w:pStyle w:val="ListParagraph"/>
        <w:numPr>
          <w:ilvl w:val="1"/>
          <w:numId w:val="13"/>
        </w:numPr>
        <w:spacing w:after="200" w:line="216" w:lineRule="auto"/>
        <w:ind w:left="720"/>
        <w:contextualSpacing/>
        <w:rPr>
          <w:rFonts w:cstheme="minorHAnsi"/>
        </w:rPr>
      </w:pPr>
      <w:r w:rsidRPr="00425B05">
        <w:rPr>
          <w:rFonts w:cstheme="minorHAnsi"/>
        </w:rPr>
        <w:t>Comments on Design</w:t>
      </w:r>
    </w:p>
    <w:p w14:paraId="6F825B48" w14:textId="77777777" w:rsidR="00B75C9A" w:rsidRPr="00425B05" w:rsidRDefault="00B75C9A" w:rsidP="00C33103">
      <w:pPr>
        <w:pStyle w:val="ListParagraph"/>
        <w:numPr>
          <w:ilvl w:val="0"/>
          <w:numId w:val="13"/>
        </w:numPr>
        <w:spacing w:after="200" w:line="216" w:lineRule="auto"/>
        <w:ind w:left="360"/>
        <w:contextualSpacing/>
        <w:rPr>
          <w:rFonts w:cstheme="minorHAnsi"/>
        </w:rPr>
      </w:pPr>
      <w:r w:rsidRPr="00425B05">
        <w:rPr>
          <w:rFonts w:cstheme="minorHAnsi"/>
        </w:rPr>
        <w:t>Commercial example – small group exercise</w:t>
      </w:r>
    </w:p>
    <w:p w14:paraId="76F4C92C" w14:textId="77777777" w:rsidR="00B75C9A" w:rsidRPr="00425B05" w:rsidRDefault="00B75C9A" w:rsidP="00C33103">
      <w:pPr>
        <w:pStyle w:val="ListParagraph"/>
        <w:numPr>
          <w:ilvl w:val="1"/>
          <w:numId w:val="13"/>
        </w:numPr>
        <w:spacing w:after="200" w:line="216" w:lineRule="auto"/>
        <w:ind w:left="720"/>
        <w:contextualSpacing/>
        <w:rPr>
          <w:rFonts w:cstheme="minorHAnsi"/>
        </w:rPr>
      </w:pPr>
      <w:r w:rsidRPr="00425B05">
        <w:rPr>
          <w:rFonts w:cstheme="minorHAnsi"/>
        </w:rPr>
        <w:t>What CEs Apply to This Project?</w:t>
      </w:r>
    </w:p>
    <w:p w14:paraId="27D68C1B" w14:textId="77777777" w:rsidR="00B75C9A" w:rsidRPr="00425B05" w:rsidRDefault="00B75C9A" w:rsidP="00C33103">
      <w:pPr>
        <w:pStyle w:val="ListParagraph"/>
        <w:numPr>
          <w:ilvl w:val="1"/>
          <w:numId w:val="13"/>
        </w:numPr>
        <w:spacing w:after="200" w:line="216" w:lineRule="auto"/>
        <w:ind w:left="720"/>
        <w:contextualSpacing/>
        <w:rPr>
          <w:rFonts w:cstheme="minorHAnsi"/>
        </w:rPr>
      </w:pPr>
      <w:r w:rsidRPr="00425B05">
        <w:rPr>
          <w:rFonts w:cstheme="minorHAnsi"/>
        </w:rPr>
        <w:t>Comments on Design</w:t>
      </w:r>
    </w:p>
    <w:p w14:paraId="6CC9A9AB" w14:textId="77777777" w:rsidR="00B75C9A" w:rsidRPr="00425B05" w:rsidRDefault="00B75C9A" w:rsidP="00C33103">
      <w:pPr>
        <w:pStyle w:val="ListParagraph"/>
        <w:numPr>
          <w:ilvl w:val="0"/>
          <w:numId w:val="13"/>
        </w:numPr>
        <w:spacing w:after="200" w:line="216" w:lineRule="auto"/>
        <w:ind w:left="360"/>
        <w:contextualSpacing/>
        <w:rPr>
          <w:rFonts w:cstheme="minorHAnsi"/>
        </w:rPr>
      </w:pPr>
      <w:r w:rsidRPr="00425B05">
        <w:rPr>
          <w:rFonts w:cstheme="minorHAnsi"/>
        </w:rPr>
        <w:t>Construction Inspection</w:t>
      </w:r>
    </w:p>
    <w:p w14:paraId="50BAE731" w14:textId="599FD199" w:rsidR="00B75C9A" w:rsidRDefault="00B75C9A" w:rsidP="00C33103">
      <w:pPr>
        <w:pStyle w:val="ListParagraph"/>
        <w:numPr>
          <w:ilvl w:val="0"/>
          <w:numId w:val="13"/>
        </w:numPr>
        <w:spacing w:after="200" w:line="216" w:lineRule="auto"/>
        <w:ind w:left="360"/>
        <w:contextualSpacing/>
        <w:rPr>
          <w:rFonts w:cstheme="minorHAnsi"/>
        </w:rPr>
        <w:sectPr w:rsidR="00B75C9A" w:rsidSect="00B75C9A">
          <w:type w:val="continuous"/>
          <w:pgSz w:w="12240" w:h="15840"/>
          <w:pgMar w:top="4320" w:right="1440" w:bottom="1440" w:left="1440" w:header="720" w:footer="720" w:gutter="0"/>
          <w:cols w:num="2" w:space="720"/>
          <w:titlePg/>
          <w:docGrid w:linePitch="360"/>
        </w:sectPr>
      </w:pPr>
      <w:r w:rsidRPr="00425B05">
        <w:rPr>
          <w:rFonts w:cstheme="minorHAnsi"/>
        </w:rPr>
        <w:t>Importance of a Good Plan Set GSI Opportunities &amp; lessons learn</w:t>
      </w:r>
    </w:p>
    <w:p w14:paraId="62B31308" w14:textId="123A72EB" w:rsidR="009C2204" w:rsidRPr="00996B0A" w:rsidRDefault="009C2204" w:rsidP="0093574E">
      <w:pPr>
        <w:pStyle w:val="Heading1"/>
        <w:tabs>
          <w:tab w:val="right" w:pos="9360"/>
        </w:tabs>
        <w:spacing w:before="0" w:beforeAutospacing="0" w:after="240" w:afterAutospacing="0"/>
        <w:rPr>
          <w:rFonts w:asciiTheme="minorHAnsi" w:hAnsiTheme="minorHAnsi" w:cstheme="minorHAnsi"/>
          <w:b w:val="0"/>
          <w:bCs w:val="0"/>
          <w:color w:val="FF0000"/>
        </w:rPr>
      </w:pPr>
    </w:p>
    <w:sectPr w:rsidR="009C2204" w:rsidRPr="00996B0A" w:rsidSect="00B75C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3BD14" w14:textId="77777777" w:rsidR="001B36DC" w:rsidRDefault="001B36DC" w:rsidP="00D4700A">
      <w:r>
        <w:separator/>
      </w:r>
    </w:p>
  </w:endnote>
  <w:endnote w:type="continuationSeparator" w:id="0">
    <w:p w14:paraId="5350FC86" w14:textId="77777777" w:rsidR="001B36DC" w:rsidRDefault="001B36DC" w:rsidP="00D47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595959" w:themeColor="text1" w:themeTint="A6"/>
        <w:sz w:val="24"/>
        <w:szCs w:val="24"/>
      </w:rPr>
      <w:id w:val="1651163485"/>
      <w:docPartObj>
        <w:docPartGallery w:val="Page Numbers (Bottom of Page)"/>
        <w:docPartUnique/>
      </w:docPartObj>
    </w:sdtPr>
    <w:sdtEndPr/>
    <w:sdtContent>
      <w:sdt>
        <w:sdtPr>
          <w:rPr>
            <w:color w:val="595959" w:themeColor="text1" w:themeTint="A6"/>
            <w:sz w:val="24"/>
            <w:szCs w:val="24"/>
          </w:rPr>
          <w:id w:val="-1769616900"/>
          <w:docPartObj>
            <w:docPartGallery w:val="Page Numbers (Top of Page)"/>
            <w:docPartUnique/>
          </w:docPartObj>
        </w:sdtPr>
        <w:sdtEndPr/>
        <w:sdtContent>
          <w:p w14:paraId="493A99EA" w14:textId="7FD88A0E" w:rsidR="00EA0275" w:rsidRPr="00A77E59" w:rsidRDefault="00EA0275" w:rsidP="00EA0275">
            <w:pPr>
              <w:pStyle w:val="Footer"/>
              <w:ind w:firstLine="720"/>
              <w:jc w:val="right"/>
              <w:rPr>
                <w:color w:val="595959" w:themeColor="text1" w:themeTint="A6"/>
                <w:sz w:val="24"/>
                <w:szCs w:val="24"/>
              </w:rPr>
            </w:pPr>
            <w:r w:rsidRPr="00A77E59">
              <w:rPr>
                <w:rFonts w:asciiTheme="majorHAnsi" w:hAnsiTheme="majorHAnsi" w:cstheme="majorHAnsi"/>
                <w:color w:val="595959" w:themeColor="text1" w:themeTint="A6"/>
                <w:sz w:val="24"/>
                <w:szCs w:val="24"/>
              </w:rPr>
              <w:t>Page</w:t>
            </w:r>
            <w:r w:rsidRPr="00A77E59">
              <w:rPr>
                <w:color w:val="595959" w:themeColor="text1" w:themeTint="A6"/>
                <w:sz w:val="24"/>
                <w:szCs w:val="24"/>
              </w:rPr>
              <w:t xml:space="preserve"> </w:t>
            </w:r>
            <w:r w:rsidRPr="00A77E59">
              <w:rPr>
                <w:b/>
                <w:bCs/>
                <w:color w:val="2F5496" w:themeColor="accent1" w:themeShade="BF"/>
                <w:sz w:val="28"/>
                <w:szCs w:val="28"/>
              </w:rPr>
              <w:fldChar w:fldCharType="begin"/>
            </w:r>
            <w:r w:rsidRPr="00A77E59">
              <w:rPr>
                <w:b/>
                <w:bCs/>
                <w:color w:val="2F5496" w:themeColor="accent1" w:themeShade="BF"/>
                <w:sz w:val="28"/>
                <w:szCs w:val="28"/>
              </w:rPr>
              <w:instrText xml:space="preserve"> PAGE </w:instrText>
            </w:r>
            <w:r w:rsidRPr="00A77E59">
              <w:rPr>
                <w:b/>
                <w:bCs/>
                <w:color w:val="2F5496" w:themeColor="accent1" w:themeShade="BF"/>
                <w:sz w:val="28"/>
                <w:szCs w:val="28"/>
              </w:rPr>
              <w:fldChar w:fldCharType="separate"/>
            </w:r>
            <w:r w:rsidRPr="00A77E59">
              <w:rPr>
                <w:b/>
                <w:bCs/>
                <w:noProof/>
                <w:color w:val="2F5496" w:themeColor="accent1" w:themeShade="BF"/>
                <w:sz w:val="28"/>
                <w:szCs w:val="28"/>
              </w:rPr>
              <w:t>2</w:t>
            </w:r>
            <w:r w:rsidRPr="00A77E59">
              <w:rPr>
                <w:b/>
                <w:bCs/>
                <w:color w:val="2F5496" w:themeColor="accent1" w:themeShade="BF"/>
                <w:sz w:val="28"/>
                <w:szCs w:val="28"/>
              </w:rPr>
              <w:fldChar w:fldCharType="end"/>
            </w:r>
            <w:r w:rsidRPr="00A77E59">
              <w:rPr>
                <w:rFonts w:asciiTheme="majorHAnsi" w:hAnsiTheme="majorHAnsi" w:cstheme="majorHAnsi"/>
                <w:color w:val="595959" w:themeColor="text1" w:themeTint="A6"/>
                <w:sz w:val="24"/>
                <w:szCs w:val="24"/>
              </w:rPr>
              <w:t xml:space="preserve"> of </w:t>
            </w:r>
            <w:r w:rsidRPr="00A77E59">
              <w:rPr>
                <w:b/>
                <w:bCs/>
                <w:color w:val="2F5496" w:themeColor="accent1" w:themeShade="BF"/>
                <w:sz w:val="28"/>
                <w:szCs w:val="28"/>
              </w:rPr>
              <w:fldChar w:fldCharType="begin"/>
            </w:r>
            <w:r w:rsidRPr="00A77E59">
              <w:rPr>
                <w:b/>
                <w:bCs/>
                <w:color w:val="2F5496" w:themeColor="accent1" w:themeShade="BF"/>
                <w:sz w:val="28"/>
                <w:szCs w:val="28"/>
              </w:rPr>
              <w:instrText xml:space="preserve"> NUMPAGES  </w:instrText>
            </w:r>
            <w:r w:rsidRPr="00A77E59">
              <w:rPr>
                <w:b/>
                <w:bCs/>
                <w:color w:val="2F5496" w:themeColor="accent1" w:themeShade="BF"/>
                <w:sz w:val="28"/>
                <w:szCs w:val="28"/>
              </w:rPr>
              <w:fldChar w:fldCharType="separate"/>
            </w:r>
            <w:r w:rsidRPr="00A77E59">
              <w:rPr>
                <w:b/>
                <w:bCs/>
                <w:noProof/>
                <w:color w:val="2F5496" w:themeColor="accent1" w:themeShade="BF"/>
                <w:sz w:val="28"/>
                <w:szCs w:val="28"/>
              </w:rPr>
              <w:t>2</w:t>
            </w:r>
            <w:r w:rsidRPr="00A77E59">
              <w:rPr>
                <w:b/>
                <w:bCs/>
                <w:color w:val="2F5496" w:themeColor="accent1" w:themeShade="BF"/>
                <w:sz w:val="28"/>
                <w:szCs w:val="2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DC3B8" w14:textId="77777777" w:rsidR="001B36DC" w:rsidRDefault="001B36DC" w:rsidP="00D4700A">
      <w:r>
        <w:separator/>
      </w:r>
    </w:p>
  </w:footnote>
  <w:footnote w:type="continuationSeparator" w:id="0">
    <w:p w14:paraId="0C61D228" w14:textId="77777777" w:rsidR="001B36DC" w:rsidRDefault="001B36DC" w:rsidP="00D47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8F1E4" w14:textId="1761B953" w:rsidR="00306AA0" w:rsidRPr="00996B0A" w:rsidRDefault="00A77E59" w:rsidP="00A77E59">
    <w:pPr>
      <w:pStyle w:val="Header"/>
      <w:jc w:val="right"/>
      <w:rPr>
        <w:rFonts w:cstheme="minorHAnsi"/>
        <w:b/>
        <w:bCs/>
        <w:color w:val="595959" w:themeColor="text1" w:themeTint="A6"/>
      </w:rPr>
    </w:pPr>
    <w:r>
      <w:rPr>
        <w:rFonts w:cstheme="minorHAnsi"/>
        <w:b/>
        <w:bCs/>
        <w:i/>
        <w:iCs/>
        <w:noProof/>
        <w:color w:val="2F5496" w:themeColor="accent1" w:themeShade="BF"/>
      </w:rPr>
      <mc:AlternateContent>
        <mc:Choice Requires="wps">
          <w:drawing>
            <wp:anchor distT="0" distB="0" distL="114300" distR="114300" simplePos="0" relativeHeight="251659264" behindDoc="0" locked="0" layoutInCell="1" allowOverlap="1" wp14:anchorId="2D770860" wp14:editId="0D52F0CE">
              <wp:simplePos x="0" y="0"/>
              <wp:positionH relativeFrom="page">
                <wp:align>center</wp:align>
              </wp:positionH>
              <wp:positionV relativeFrom="page">
                <wp:posOffset>685800</wp:posOffset>
              </wp:positionV>
              <wp:extent cx="59436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249707" id="Straight Connector 1" o:spid="_x0000_s1026" style="position:absolute;z-index:251659264;visibility:visible;mso-wrap-style:square;mso-wrap-distance-left:9pt;mso-wrap-distance-top:0;mso-wrap-distance-right:9pt;mso-wrap-distance-bottom:0;mso-position-horizontal:center;mso-position-horizontal-relative:page;mso-position-vertical:absolute;mso-position-vertical-relative:page" from="0,54pt" to="46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23ItgEAAMMDAAAOAAAAZHJzL2Uyb0RvYy54bWysU8GOEzEMvSPxD1HudKYLrGDU6R66gguC&#10;ioUPyGacTqQkjpzQmf49TtrOIkBCIC6eOPGz/Z49m7vZO3EEShZDL9erVgoIGgcbDr38+uXdizdS&#10;pKzCoBwG6OUJkrzbPn+2mWIHNziiG4AEJwmpm2Ivx5xj1zRJj+BVWmGEwI8GyavMLh2agdTE2b1r&#10;btr2tpmQhkioISW+vT8/ym3Nbwzo/MmYBFm4XnJvuVqq9rHYZrtR3YFUHK2+tKH+oQuvbOCiS6p7&#10;lZX4RvaXVN5qwoQmrzT6Bo2xGioHZrNuf2LzMKoIlQuLk+IiU/p/afXH456EHXh2UgTleUQPmZQ9&#10;jFnsMAQWEEmsi05TTB2H78KeLl6KeyqkZ0O+fJmOmKu2p0VbmLPQfPn67auXty2PQF/fmidgpJTf&#10;A3pRDr10NhTaqlPHDylzMQ69hrBTGjmXrqd8clCCXfgMhqlwsXVF1yWCnSNxVDx+pTWEXKlwvhpd&#10;YMY6twDbPwMv8QUKdcH+BrwgamUMeQF7G5B+Vz3P15bNOf6qwJl3keARh1MdSpWGN6Uqdtnqsoo/&#10;+hX+9O9tvwMAAP//AwBQSwMEFAAGAAgAAAAhAONZgpbaAAAACAEAAA8AAABkcnMvZG93bnJldi54&#10;bWxMT9FKw0AQfBf8h2MFX8RetFJqzKWo0Ccf1FTwdZNbk7R3eyF3bdO/dwVB32ZnhtmZYjV5pw40&#10;xj6wgZtZBoq4Cbbn1sDHZn29BBUTskUXmAycKMKqPD8rMLfhyO90qFKrJIRjjga6lIZc69h05DHO&#10;wkAs2lcYPSY5x1bbEY8S7p2+zbKF9tizfOhwoOeOml219wbmld/F4XR1t36rX59ePustbt3GmMuL&#10;6fEBVKIp/Znhp75Uh1I61WHPNipnQIYkYbOlAJHv5wsB9S+jy0L/H1B+AwAA//8DAFBLAQItABQA&#10;BgAIAAAAIQC2gziS/gAAAOEBAAATAAAAAAAAAAAAAAAAAAAAAABbQ29udGVudF9UeXBlc10ueG1s&#10;UEsBAi0AFAAGAAgAAAAhADj9If/WAAAAlAEAAAsAAAAAAAAAAAAAAAAALwEAAF9yZWxzLy5yZWxz&#10;UEsBAi0AFAAGAAgAAAAhALPrbci2AQAAwwMAAA4AAAAAAAAAAAAAAAAALgIAAGRycy9lMm9Eb2Mu&#10;eG1sUEsBAi0AFAAGAAgAAAAhAONZgpbaAAAACAEAAA8AAAAAAAAAAAAAAAAAEAQAAGRycy9kb3du&#10;cmV2LnhtbFBLBQYAAAAABAAEAPMAAAAXBQAAAAA=&#10;" strokecolor="#4d78c7 [3060]" strokeweight="1pt">
              <w10:wrap anchorx="page" anchory="page"/>
            </v:line>
          </w:pict>
        </mc:Fallback>
      </mc:AlternateContent>
    </w:r>
    <w:r w:rsidR="00996B0A">
      <w:rPr>
        <w:rFonts w:cstheme="minorHAnsi"/>
        <w:b/>
        <w:bCs/>
        <w:i/>
        <w:iCs/>
        <w:color w:val="2F5496" w:themeColor="accent1" w:themeShade="BF"/>
      </w:rPr>
      <w:t>Eastern Washington</w:t>
    </w:r>
    <w:r w:rsidR="00EA0275" w:rsidRPr="00EA0275">
      <w:rPr>
        <w:rFonts w:cstheme="minorHAnsi"/>
        <w:i/>
        <w:iCs/>
        <w:color w:val="2F5496" w:themeColor="accent1" w:themeShade="BF"/>
      </w:rPr>
      <w:t xml:space="preserve"> </w:t>
    </w:r>
    <w:r w:rsidR="00996B0A" w:rsidRPr="00996B0A">
      <w:rPr>
        <w:rFonts w:cstheme="minorHAnsi"/>
        <w:b/>
        <w:bCs/>
        <w:color w:val="595959" w:themeColor="text1" w:themeTint="A6"/>
      </w:rPr>
      <w:t>Plan Review Training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CF2DE" w14:textId="2E49B869" w:rsidR="00ED1A82" w:rsidRPr="00ED1A82" w:rsidRDefault="00ED1A82" w:rsidP="00ED1A82">
    <w:pPr>
      <w:pStyle w:val="Header"/>
    </w:pPr>
    <w:r>
      <w:rPr>
        <w:noProof/>
      </w:rPr>
      <w:drawing>
        <wp:anchor distT="0" distB="0" distL="114300" distR="114300" simplePos="0" relativeHeight="251658240" behindDoc="1" locked="0" layoutInCell="1" allowOverlap="1" wp14:anchorId="5D346EE2" wp14:editId="37D8FDE0">
          <wp:simplePos x="914400" y="457200"/>
          <wp:positionH relativeFrom="page">
            <wp:align>center</wp:align>
          </wp:positionH>
          <wp:positionV relativeFrom="page">
            <wp:align>top</wp:align>
          </wp:positionV>
          <wp:extent cx="7834578" cy="2304288"/>
          <wp:effectExtent l="0" t="0" r="0" b="127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834578" cy="23042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352"/>
    <w:multiLevelType w:val="hybridMultilevel"/>
    <w:tmpl w:val="B038FB96"/>
    <w:lvl w:ilvl="0" w:tplc="3B4AE7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E325E9"/>
    <w:multiLevelType w:val="hybridMultilevel"/>
    <w:tmpl w:val="F4248D5E"/>
    <w:lvl w:ilvl="0" w:tplc="F8325D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602F9F"/>
    <w:multiLevelType w:val="hybridMultilevel"/>
    <w:tmpl w:val="1F1838EA"/>
    <w:lvl w:ilvl="0" w:tplc="BD4465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9833D0"/>
    <w:multiLevelType w:val="hybridMultilevel"/>
    <w:tmpl w:val="C204B6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0F6FBE"/>
    <w:multiLevelType w:val="hybridMultilevel"/>
    <w:tmpl w:val="99E21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32F7328"/>
    <w:multiLevelType w:val="hybridMultilevel"/>
    <w:tmpl w:val="230000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8C6EDE"/>
    <w:multiLevelType w:val="hybridMultilevel"/>
    <w:tmpl w:val="FBCC5A5C"/>
    <w:lvl w:ilvl="0" w:tplc="AAF27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FC66BA"/>
    <w:multiLevelType w:val="hybridMultilevel"/>
    <w:tmpl w:val="9A928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EDF5188"/>
    <w:multiLevelType w:val="hybridMultilevel"/>
    <w:tmpl w:val="3CBAFC7E"/>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0754313"/>
    <w:multiLevelType w:val="hybridMultilevel"/>
    <w:tmpl w:val="0FBE3214"/>
    <w:lvl w:ilvl="0" w:tplc="914224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9451914"/>
    <w:multiLevelType w:val="hybridMultilevel"/>
    <w:tmpl w:val="01BA788E"/>
    <w:lvl w:ilvl="0" w:tplc="899A62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4"/>
  </w:num>
  <w:num w:numId="4">
    <w:abstractNumId w:val="4"/>
  </w:num>
  <w:num w:numId="5">
    <w:abstractNumId w:val="8"/>
  </w:num>
  <w:num w:numId="6">
    <w:abstractNumId w:val="3"/>
  </w:num>
  <w:num w:numId="7">
    <w:abstractNumId w:val="0"/>
  </w:num>
  <w:num w:numId="8">
    <w:abstractNumId w:val="1"/>
  </w:num>
  <w:num w:numId="9">
    <w:abstractNumId w:val="2"/>
  </w:num>
  <w:num w:numId="10">
    <w:abstractNumId w:val="10"/>
  </w:num>
  <w:num w:numId="11">
    <w:abstractNumId w:val="9"/>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F1A"/>
    <w:rsid w:val="000249E2"/>
    <w:rsid w:val="00030218"/>
    <w:rsid w:val="00043AFB"/>
    <w:rsid w:val="00064354"/>
    <w:rsid w:val="00092E4B"/>
    <w:rsid w:val="00096BEC"/>
    <w:rsid w:val="000B2CB3"/>
    <w:rsid w:val="000B32E9"/>
    <w:rsid w:val="000E394D"/>
    <w:rsid w:val="000F5A5E"/>
    <w:rsid w:val="00137A62"/>
    <w:rsid w:val="00140BC5"/>
    <w:rsid w:val="00192B4B"/>
    <w:rsid w:val="001B140D"/>
    <w:rsid w:val="001B36DC"/>
    <w:rsid w:val="001D2981"/>
    <w:rsid w:val="00232F9E"/>
    <w:rsid w:val="002640C9"/>
    <w:rsid w:val="00282AAD"/>
    <w:rsid w:val="00282EAE"/>
    <w:rsid w:val="002838B0"/>
    <w:rsid w:val="002E2C57"/>
    <w:rsid w:val="002E620C"/>
    <w:rsid w:val="00306AA0"/>
    <w:rsid w:val="00336A7F"/>
    <w:rsid w:val="003B2BC7"/>
    <w:rsid w:val="003D1E39"/>
    <w:rsid w:val="004041E0"/>
    <w:rsid w:val="00441D93"/>
    <w:rsid w:val="00494212"/>
    <w:rsid w:val="004954CA"/>
    <w:rsid w:val="004C12F6"/>
    <w:rsid w:val="004F2998"/>
    <w:rsid w:val="004F5FF4"/>
    <w:rsid w:val="005109F9"/>
    <w:rsid w:val="00513BEA"/>
    <w:rsid w:val="005245E7"/>
    <w:rsid w:val="00536DC3"/>
    <w:rsid w:val="00542247"/>
    <w:rsid w:val="00543A63"/>
    <w:rsid w:val="005A4F40"/>
    <w:rsid w:val="005B71EB"/>
    <w:rsid w:val="005C0AA9"/>
    <w:rsid w:val="005D68C2"/>
    <w:rsid w:val="005F10CE"/>
    <w:rsid w:val="006218D6"/>
    <w:rsid w:val="006302BC"/>
    <w:rsid w:val="00634F28"/>
    <w:rsid w:val="00697B4E"/>
    <w:rsid w:val="006B2858"/>
    <w:rsid w:val="006E05CB"/>
    <w:rsid w:val="006E2473"/>
    <w:rsid w:val="00750F0A"/>
    <w:rsid w:val="0075715F"/>
    <w:rsid w:val="00794F1A"/>
    <w:rsid w:val="007B25A8"/>
    <w:rsid w:val="007B7ACC"/>
    <w:rsid w:val="007E4C8E"/>
    <w:rsid w:val="00800EDD"/>
    <w:rsid w:val="00802768"/>
    <w:rsid w:val="008576FE"/>
    <w:rsid w:val="008C00C1"/>
    <w:rsid w:val="0090013C"/>
    <w:rsid w:val="009200E5"/>
    <w:rsid w:val="00927CE3"/>
    <w:rsid w:val="0093574E"/>
    <w:rsid w:val="009450DC"/>
    <w:rsid w:val="00962F3C"/>
    <w:rsid w:val="0096653A"/>
    <w:rsid w:val="00996B0A"/>
    <w:rsid w:val="009A67A0"/>
    <w:rsid w:val="009B60E6"/>
    <w:rsid w:val="009C2204"/>
    <w:rsid w:val="00A121D5"/>
    <w:rsid w:val="00A127AA"/>
    <w:rsid w:val="00A434B8"/>
    <w:rsid w:val="00A43985"/>
    <w:rsid w:val="00A4627C"/>
    <w:rsid w:val="00A63B82"/>
    <w:rsid w:val="00A6602B"/>
    <w:rsid w:val="00A77E59"/>
    <w:rsid w:val="00AA339F"/>
    <w:rsid w:val="00AE711B"/>
    <w:rsid w:val="00AF5652"/>
    <w:rsid w:val="00B149C6"/>
    <w:rsid w:val="00B17702"/>
    <w:rsid w:val="00B54BCD"/>
    <w:rsid w:val="00B75C9A"/>
    <w:rsid w:val="00BA434E"/>
    <w:rsid w:val="00BD4578"/>
    <w:rsid w:val="00C14AA8"/>
    <w:rsid w:val="00C2179F"/>
    <w:rsid w:val="00C33103"/>
    <w:rsid w:val="00C34731"/>
    <w:rsid w:val="00C61627"/>
    <w:rsid w:val="00C86E63"/>
    <w:rsid w:val="00C9517F"/>
    <w:rsid w:val="00CA573D"/>
    <w:rsid w:val="00CD13A8"/>
    <w:rsid w:val="00CD2D2E"/>
    <w:rsid w:val="00CD3671"/>
    <w:rsid w:val="00CD57BC"/>
    <w:rsid w:val="00CE0EA6"/>
    <w:rsid w:val="00D42125"/>
    <w:rsid w:val="00D459E7"/>
    <w:rsid w:val="00D4700A"/>
    <w:rsid w:val="00D73C38"/>
    <w:rsid w:val="00DC00FB"/>
    <w:rsid w:val="00DD4FD8"/>
    <w:rsid w:val="00DE2CB5"/>
    <w:rsid w:val="00DF72A9"/>
    <w:rsid w:val="00E0636F"/>
    <w:rsid w:val="00E15665"/>
    <w:rsid w:val="00E40157"/>
    <w:rsid w:val="00E5771B"/>
    <w:rsid w:val="00E727DA"/>
    <w:rsid w:val="00EA0275"/>
    <w:rsid w:val="00ED1A82"/>
    <w:rsid w:val="00EE4267"/>
    <w:rsid w:val="00EE791B"/>
    <w:rsid w:val="00F00565"/>
    <w:rsid w:val="00F673F1"/>
    <w:rsid w:val="00FB583F"/>
    <w:rsid w:val="00FB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3BD162"/>
  <w15:chartTrackingRefBased/>
  <w15:docId w15:val="{4D331824-9BBE-4F5C-A2C3-BE8902AE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C9A"/>
    <w:pPr>
      <w:spacing w:after="0" w:line="240" w:lineRule="auto"/>
    </w:pPr>
  </w:style>
  <w:style w:type="paragraph" w:styleId="Heading1">
    <w:name w:val="heading 1"/>
    <w:basedOn w:val="Normal"/>
    <w:link w:val="Heading1Char"/>
    <w:uiPriority w:val="9"/>
    <w:qFormat/>
    <w:rsid w:val="00794F1A"/>
    <w:pPr>
      <w:spacing w:before="100" w:beforeAutospacing="1" w:after="100" w:afterAutospacing="1"/>
      <w:outlineLvl w:val="0"/>
    </w:pPr>
    <w:rPr>
      <w:rFonts w:ascii="Calibri" w:eastAsia="Times New Roman" w:hAnsi="Calibri" w:cs="Calibri"/>
      <w:b/>
      <w:bCs/>
      <w:kern w:val="36"/>
      <w:sz w:val="48"/>
      <w:szCs w:val="48"/>
    </w:rPr>
  </w:style>
  <w:style w:type="paragraph" w:styleId="Heading2">
    <w:name w:val="heading 2"/>
    <w:basedOn w:val="Normal"/>
    <w:next w:val="Normal"/>
    <w:link w:val="Heading2Char"/>
    <w:uiPriority w:val="9"/>
    <w:unhideWhenUsed/>
    <w:qFormat/>
    <w:rsid w:val="00C33103"/>
    <w:pPr>
      <w:keepNext/>
      <w:keepLines/>
      <w:spacing w:after="240" w:line="216" w:lineRule="auto"/>
      <w:jc w:val="center"/>
      <w:outlineLvl w:val="1"/>
    </w:pPr>
    <w:rPr>
      <w:rFonts w:eastAsiaTheme="majorEastAsia" w:cstheme="minorHAnsi"/>
      <w:b/>
      <w:bCs/>
      <w:color w:val="2F5496" w:themeColor="accent1" w:themeShade="BF"/>
      <w:sz w:val="28"/>
      <w:szCs w:val="28"/>
    </w:rPr>
  </w:style>
  <w:style w:type="paragraph" w:styleId="Heading3">
    <w:name w:val="heading 3"/>
    <w:basedOn w:val="Normal"/>
    <w:next w:val="Normal"/>
    <w:link w:val="Heading3Char"/>
    <w:uiPriority w:val="9"/>
    <w:unhideWhenUsed/>
    <w:qFormat/>
    <w:rsid w:val="00B75C9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33103"/>
    <w:pPr>
      <w:keepNext/>
      <w:keepLines/>
      <w:spacing w:before="120" w:after="120" w:line="216" w:lineRule="auto"/>
      <w:outlineLvl w:val="3"/>
    </w:pPr>
    <w:rPr>
      <w:rFonts w:eastAsiaTheme="majorEastAsia" w:cstheme="minorHAns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F1A"/>
    <w:rPr>
      <w:rFonts w:ascii="Calibri" w:eastAsia="Times New Roman" w:hAnsi="Calibri" w:cs="Calibri"/>
      <w:b/>
      <w:bCs/>
      <w:kern w:val="36"/>
      <w:sz w:val="48"/>
      <w:szCs w:val="48"/>
    </w:rPr>
  </w:style>
  <w:style w:type="paragraph" w:styleId="ListParagraph">
    <w:name w:val="List Paragraph"/>
    <w:basedOn w:val="Normal"/>
    <w:uiPriority w:val="34"/>
    <w:qFormat/>
    <w:rsid w:val="00794F1A"/>
    <w:pPr>
      <w:ind w:left="720"/>
    </w:pPr>
  </w:style>
  <w:style w:type="character" w:customStyle="1" w:styleId="sm-question-number">
    <w:name w:val="sm-question-number"/>
    <w:basedOn w:val="DefaultParagraphFont"/>
    <w:rsid w:val="001D2981"/>
  </w:style>
  <w:style w:type="character" w:customStyle="1" w:styleId="question-comment-icon">
    <w:name w:val="question-comment-icon"/>
    <w:basedOn w:val="DefaultParagraphFont"/>
    <w:rsid w:val="001D2981"/>
  </w:style>
  <w:style w:type="character" w:styleId="CommentReference">
    <w:name w:val="annotation reference"/>
    <w:basedOn w:val="DefaultParagraphFont"/>
    <w:uiPriority w:val="99"/>
    <w:semiHidden/>
    <w:unhideWhenUsed/>
    <w:rsid w:val="00A63B82"/>
    <w:rPr>
      <w:sz w:val="16"/>
      <w:szCs w:val="16"/>
    </w:rPr>
  </w:style>
  <w:style w:type="paragraph" w:styleId="CommentText">
    <w:name w:val="annotation text"/>
    <w:basedOn w:val="Normal"/>
    <w:link w:val="CommentTextChar"/>
    <w:uiPriority w:val="99"/>
    <w:semiHidden/>
    <w:unhideWhenUsed/>
    <w:rsid w:val="00A63B82"/>
    <w:rPr>
      <w:sz w:val="20"/>
      <w:szCs w:val="20"/>
    </w:rPr>
  </w:style>
  <w:style w:type="character" w:customStyle="1" w:styleId="CommentTextChar">
    <w:name w:val="Comment Text Char"/>
    <w:basedOn w:val="DefaultParagraphFont"/>
    <w:link w:val="CommentText"/>
    <w:uiPriority w:val="99"/>
    <w:semiHidden/>
    <w:rsid w:val="00A63B82"/>
    <w:rPr>
      <w:sz w:val="20"/>
      <w:szCs w:val="20"/>
    </w:rPr>
  </w:style>
  <w:style w:type="paragraph" w:styleId="CommentSubject">
    <w:name w:val="annotation subject"/>
    <w:basedOn w:val="CommentText"/>
    <w:next w:val="CommentText"/>
    <w:link w:val="CommentSubjectChar"/>
    <w:uiPriority w:val="99"/>
    <w:semiHidden/>
    <w:unhideWhenUsed/>
    <w:rsid w:val="00A63B82"/>
    <w:rPr>
      <w:b/>
      <w:bCs/>
    </w:rPr>
  </w:style>
  <w:style w:type="character" w:customStyle="1" w:styleId="CommentSubjectChar">
    <w:name w:val="Comment Subject Char"/>
    <w:basedOn w:val="CommentTextChar"/>
    <w:link w:val="CommentSubject"/>
    <w:uiPriority w:val="99"/>
    <w:semiHidden/>
    <w:rsid w:val="00A63B82"/>
    <w:rPr>
      <w:b/>
      <w:bCs/>
      <w:sz w:val="20"/>
      <w:szCs w:val="20"/>
    </w:rPr>
  </w:style>
  <w:style w:type="paragraph" w:styleId="BalloonText">
    <w:name w:val="Balloon Text"/>
    <w:basedOn w:val="Normal"/>
    <w:link w:val="BalloonTextChar"/>
    <w:uiPriority w:val="99"/>
    <w:semiHidden/>
    <w:unhideWhenUsed/>
    <w:rsid w:val="00A63B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B82"/>
    <w:rPr>
      <w:rFonts w:ascii="Segoe UI" w:hAnsi="Segoe UI" w:cs="Segoe UI"/>
      <w:sz w:val="18"/>
      <w:szCs w:val="18"/>
    </w:rPr>
  </w:style>
  <w:style w:type="paragraph" w:styleId="Header">
    <w:name w:val="header"/>
    <w:basedOn w:val="Normal"/>
    <w:link w:val="HeaderChar"/>
    <w:uiPriority w:val="99"/>
    <w:unhideWhenUsed/>
    <w:rsid w:val="00D4700A"/>
    <w:pPr>
      <w:tabs>
        <w:tab w:val="center" w:pos="4680"/>
        <w:tab w:val="right" w:pos="9360"/>
      </w:tabs>
    </w:pPr>
  </w:style>
  <w:style w:type="character" w:customStyle="1" w:styleId="HeaderChar">
    <w:name w:val="Header Char"/>
    <w:basedOn w:val="DefaultParagraphFont"/>
    <w:link w:val="Header"/>
    <w:uiPriority w:val="99"/>
    <w:rsid w:val="00D4700A"/>
  </w:style>
  <w:style w:type="paragraph" w:styleId="Footer">
    <w:name w:val="footer"/>
    <w:basedOn w:val="Normal"/>
    <w:link w:val="FooterChar"/>
    <w:uiPriority w:val="99"/>
    <w:unhideWhenUsed/>
    <w:rsid w:val="00D4700A"/>
    <w:pPr>
      <w:tabs>
        <w:tab w:val="center" w:pos="4680"/>
        <w:tab w:val="right" w:pos="9360"/>
      </w:tabs>
    </w:pPr>
  </w:style>
  <w:style w:type="character" w:customStyle="1" w:styleId="FooterChar">
    <w:name w:val="Footer Char"/>
    <w:basedOn w:val="DefaultParagraphFont"/>
    <w:link w:val="Footer"/>
    <w:uiPriority w:val="99"/>
    <w:rsid w:val="00D4700A"/>
  </w:style>
  <w:style w:type="character" w:styleId="Hyperlink">
    <w:name w:val="Hyperlink"/>
    <w:basedOn w:val="DefaultParagraphFont"/>
    <w:uiPriority w:val="99"/>
    <w:unhideWhenUsed/>
    <w:rsid w:val="00043AFB"/>
    <w:rPr>
      <w:color w:val="0563C1" w:themeColor="hyperlink"/>
      <w:u w:val="single"/>
    </w:rPr>
  </w:style>
  <w:style w:type="character" w:styleId="UnresolvedMention">
    <w:name w:val="Unresolved Mention"/>
    <w:basedOn w:val="DefaultParagraphFont"/>
    <w:uiPriority w:val="99"/>
    <w:semiHidden/>
    <w:unhideWhenUsed/>
    <w:rsid w:val="00043AFB"/>
    <w:rPr>
      <w:color w:val="605E5C"/>
      <w:shd w:val="clear" w:color="auto" w:fill="E1DFDD"/>
    </w:rPr>
  </w:style>
  <w:style w:type="character" w:customStyle="1" w:styleId="Heading2Char">
    <w:name w:val="Heading 2 Char"/>
    <w:basedOn w:val="DefaultParagraphFont"/>
    <w:link w:val="Heading2"/>
    <w:uiPriority w:val="9"/>
    <w:rsid w:val="00C33103"/>
    <w:rPr>
      <w:rFonts w:eastAsiaTheme="majorEastAsia" w:cstheme="minorHAnsi"/>
      <w:b/>
      <w:bCs/>
      <w:color w:val="2F5496" w:themeColor="accent1" w:themeShade="BF"/>
      <w:sz w:val="28"/>
      <w:szCs w:val="28"/>
    </w:rPr>
  </w:style>
  <w:style w:type="character" w:customStyle="1" w:styleId="Heading3Char">
    <w:name w:val="Heading 3 Char"/>
    <w:basedOn w:val="DefaultParagraphFont"/>
    <w:link w:val="Heading3"/>
    <w:uiPriority w:val="9"/>
    <w:rsid w:val="00B75C9A"/>
    <w:rPr>
      <w:rFonts w:asciiTheme="majorHAnsi" w:eastAsiaTheme="majorEastAsia" w:hAnsiTheme="majorHAnsi" w:cstheme="majorBidi"/>
      <w:color w:val="1F3763" w:themeColor="accent1" w:themeShade="7F"/>
      <w:sz w:val="24"/>
      <w:szCs w:val="24"/>
    </w:rPr>
  </w:style>
  <w:style w:type="paragraph" w:styleId="Subtitle">
    <w:name w:val="Subtitle"/>
    <w:basedOn w:val="Normal"/>
    <w:next w:val="Normal"/>
    <w:link w:val="SubtitleChar"/>
    <w:uiPriority w:val="11"/>
    <w:qFormat/>
    <w:rsid w:val="00B75C9A"/>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75C9A"/>
    <w:rPr>
      <w:rFonts w:eastAsiaTheme="minorEastAsia"/>
      <w:color w:val="5A5A5A" w:themeColor="text1" w:themeTint="A5"/>
      <w:spacing w:val="15"/>
    </w:rPr>
  </w:style>
  <w:style w:type="character" w:customStyle="1" w:styleId="Heading4Char">
    <w:name w:val="Heading 4 Char"/>
    <w:basedOn w:val="DefaultParagraphFont"/>
    <w:link w:val="Heading4"/>
    <w:uiPriority w:val="9"/>
    <w:rsid w:val="00C33103"/>
    <w:rPr>
      <w:rFonts w:eastAsiaTheme="majorEastAsia" w:cstheme="minorHAns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807546">
      <w:bodyDiv w:val="1"/>
      <w:marLeft w:val="0"/>
      <w:marRight w:val="0"/>
      <w:marTop w:val="0"/>
      <w:marBottom w:val="0"/>
      <w:divBdr>
        <w:top w:val="none" w:sz="0" w:space="0" w:color="auto"/>
        <w:left w:val="none" w:sz="0" w:space="0" w:color="auto"/>
        <w:bottom w:val="none" w:sz="0" w:space="0" w:color="auto"/>
        <w:right w:val="none" w:sz="0" w:space="0" w:color="auto"/>
      </w:divBdr>
      <w:divsChild>
        <w:div w:id="930743498">
          <w:marLeft w:val="0"/>
          <w:marRight w:val="0"/>
          <w:marTop w:val="0"/>
          <w:marBottom w:val="0"/>
          <w:divBdr>
            <w:top w:val="none" w:sz="0" w:space="0" w:color="auto"/>
            <w:left w:val="none" w:sz="0" w:space="0" w:color="auto"/>
            <w:bottom w:val="none" w:sz="0" w:space="0" w:color="auto"/>
            <w:right w:val="none" w:sz="0" w:space="0" w:color="auto"/>
          </w:divBdr>
        </w:div>
      </w:divsChild>
    </w:div>
    <w:div w:id="1136145878">
      <w:bodyDiv w:val="1"/>
      <w:marLeft w:val="0"/>
      <w:marRight w:val="0"/>
      <w:marTop w:val="0"/>
      <w:marBottom w:val="0"/>
      <w:divBdr>
        <w:top w:val="none" w:sz="0" w:space="0" w:color="auto"/>
        <w:left w:val="none" w:sz="0" w:space="0" w:color="auto"/>
        <w:bottom w:val="none" w:sz="0" w:space="0" w:color="auto"/>
        <w:right w:val="none" w:sz="0" w:space="0" w:color="auto"/>
      </w:divBdr>
    </w:div>
    <w:div w:id="1460343086">
      <w:bodyDiv w:val="1"/>
      <w:marLeft w:val="0"/>
      <w:marRight w:val="0"/>
      <w:marTop w:val="0"/>
      <w:marBottom w:val="0"/>
      <w:divBdr>
        <w:top w:val="none" w:sz="0" w:space="0" w:color="auto"/>
        <w:left w:val="none" w:sz="0" w:space="0" w:color="auto"/>
        <w:bottom w:val="none" w:sz="0" w:space="0" w:color="auto"/>
        <w:right w:val="none" w:sz="0" w:space="0" w:color="auto"/>
      </w:divBdr>
    </w:div>
    <w:div w:id="1496796665">
      <w:bodyDiv w:val="1"/>
      <w:marLeft w:val="0"/>
      <w:marRight w:val="0"/>
      <w:marTop w:val="0"/>
      <w:marBottom w:val="0"/>
      <w:divBdr>
        <w:top w:val="none" w:sz="0" w:space="0" w:color="auto"/>
        <w:left w:val="none" w:sz="0" w:space="0" w:color="auto"/>
        <w:bottom w:val="none" w:sz="0" w:space="0" w:color="auto"/>
        <w:right w:val="none" w:sz="0" w:space="0" w:color="auto"/>
      </w:divBdr>
      <w:divsChild>
        <w:div w:id="472404526">
          <w:marLeft w:val="0"/>
          <w:marRight w:val="0"/>
          <w:marTop w:val="0"/>
          <w:marBottom w:val="0"/>
          <w:divBdr>
            <w:top w:val="none" w:sz="0" w:space="0" w:color="auto"/>
            <w:left w:val="none" w:sz="0" w:space="0" w:color="auto"/>
            <w:bottom w:val="none" w:sz="0" w:space="0" w:color="auto"/>
            <w:right w:val="none" w:sz="0" w:space="0" w:color="auto"/>
          </w:divBdr>
        </w:div>
      </w:divsChild>
    </w:div>
    <w:div w:id="1650863036">
      <w:bodyDiv w:val="1"/>
      <w:marLeft w:val="0"/>
      <w:marRight w:val="0"/>
      <w:marTop w:val="0"/>
      <w:marBottom w:val="0"/>
      <w:divBdr>
        <w:top w:val="none" w:sz="0" w:space="0" w:color="auto"/>
        <w:left w:val="none" w:sz="0" w:space="0" w:color="auto"/>
        <w:bottom w:val="none" w:sz="0" w:space="0" w:color="auto"/>
        <w:right w:val="none" w:sz="0" w:space="0" w:color="auto"/>
      </w:divBdr>
    </w:div>
    <w:div w:id="1692149022">
      <w:bodyDiv w:val="1"/>
      <w:marLeft w:val="0"/>
      <w:marRight w:val="0"/>
      <w:marTop w:val="0"/>
      <w:marBottom w:val="0"/>
      <w:divBdr>
        <w:top w:val="none" w:sz="0" w:space="0" w:color="auto"/>
        <w:left w:val="none" w:sz="0" w:space="0" w:color="auto"/>
        <w:bottom w:val="none" w:sz="0" w:space="0" w:color="auto"/>
        <w:right w:val="none" w:sz="0" w:space="0" w:color="auto"/>
      </w:divBdr>
      <w:divsChild>
        <w:div w:id="99645237">
          <w:marLeft w:val="0"/>
          <w:marRight w:val="0"/>
          <w:marTop w:val="0"/>
          <w:marBottom w:val="0"/>
          <w:divBdr>
            <w:top w:val="none" w:sz="0" w:space="0" w:color="auto"/>
            <w:left w:val="none" w:sz="0" w:space="0" w:color="auto"/>
            <w:bottom w:val="none" w:sz="0" w:space="0" w:color="auto"/>
            <w:right w:val="none" w:sz="0" w:space="0" w:color="auto"/>
          </w:divBdr>
        </w:div>
      </w:divsChild>
    </w:div>
    <w:div w:id="208614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DF15E-2EEE-4FD9-BBF8-425824A00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Ryean-Marie Tuomisto</dc:creator>
  <cp:keywords/>
  <dc:description/>
  <cp:lastModifiedBy>Larson-Pugh, Laurie J</cp:lastModifiedBy>
  <cp:revision>30</cp:revision>
  <cp:lastPrinted>2021-02-25T07:17:00Z</cp:lastPrinted>
  <dcterms:created xsi:type="dcterms:W3CDTF">2021-08-12T21:45:00Z</dcterms:created>
  <dcterms:modified xsi:type="dcterms:W3CDTF">2022-02-02T19:24:00Z</dcterms:modified>
</cp:coreProperties>
</file>