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9F6E" w14:textId="4860A4C2" w:rsidR="00D461EB" w:rsidRPr="00D461EB" w:rsidRDefault="00816937" w:rsidP="005C4A65">
      <w:pPr>
        <w:ind w:left="540" w:right="900"/>
        <w:jc w:val="center"/>
        <w:rPr>
          <w:rFonts w:cstheme="minorHAnsi"/>
          <w:b/>
          <w:sz w:val="28"/>
          <w:szCs w:val="28"/>
        </w:rPr>
      </w:pPr>
      <w:r w:rsidRPr="00D461EB">
        <w:rPr>
          <w:rFonts w:cstheme="minorHAnsi"/>
          <w:b/>
          <w:sz w:val="28"/>
          <w:szCs w:val="28"/>
        </w:rPr>
        <w:t>20</w:t>
      </w:r>
      <w:r w:rsidR="00D43B19" w:rsidRPr="00D461EB">
        <w:rPr>
          <w:rFonts w:cstheme="minorHAnsi"/>
          <w:b/>
          <w:sz w:val="28"/>
          <w:szCs w:val="28"/>
        </w:rPr>
        <w:t>24</w:t>
      </w:r>
      <w:r w:rsidRPr="00D461EB">
        <w:rPr>
          <w:rFonts w:cstheme="minorHAnsi"/>
          <w:b/>
          <w:sz w:val="28"/>
          <w:szCs w:val="28"/>
        </w:rPr>
        <w:t xml:space="preserve"> </w:t>
      </w:r>
      <w:r w:rsidR="00D43B19" w:rsidRPr="00D461EB">
        <w:rPr>
          <w:rFonts w:cstheme="minorHAnsi"/>
          <w:b/>
          <w:sz w:val="28"/>
          <w:szCs w:val="28"/>
        </w:rPr>
        <w:t xml:space="preserve">EWA </w:t>
      </w:r>
      <w:r w:rsidRPr="00D461EB">
        <w:rPr>
          <w:rFonts w:cstheme="minorHAnsi"/>
          <w:b/>
          <w:sz w:val="28"/>
          <w:szCs w:val="28"/>
        </w:rPr>
        <w:t xml:space="preserve">Phase II Municipal </w:t>
      </w:r>
      <w:r w:rsidR="00D43B19" w:rsidRPr="00D461EB">
        <w:rPr>
          <w:rFonts w:cstheme="minorHAnsi"/>
          <w:b/>
          <w:sz w:val="28"/>
          <w:szCs w:val="28"/>
        </w:rPr>
        <w:t>Stormwater Permit</w:t>
      </w:r>
      <w:r w:rsidRPr="00D461EB">
        <w:rPr>
          <w:rFonts w:cstheme="minorHAnsi"/>
          <w:b/>
          <w:sz w:val="28"/>
          <w:szCs w:val="28"/>
        </w:rPr>
        <w:t xml:space="preserve"> </w:t>
      </w:r>
      <w:r w:rsidR="006F639E" w:rsidRPr="00D461EB">
        <w:rPr>
          <w:rFonts w:cstheme="minorHAnsi"/>
          <w:b/>
          <w:sz w:val="28"/>
          <w:szCs w:val="28"/>
        </w:rPr>
        <w:t xml:space="preserve">Reissuance </w:t>
      </w:r>
      <w:r w:rsidR="00D43B19" w:rsidRPr="00D461EB">
        <w:rPr>
          <w:rFonts w:cstheme="minorHAnsi"/>
          <w:b/>
          <w:sz w:val="28"/>
          <w:szCs w:val="28"/>
        </w:rPr>
        <w:t>Work Group</w:t>
      </w:r>
    </w:p>
    <w:p w14:paraId="53296B9C" w14:textId="77777777" w:rsidR="00D461EB" w:rsidRPr="00D461EB" w:rsidRDefault="00D461EB" w:rsidP="005C4A65">
      <w:pPr>
        <w:spacing w:after="120" w:line="240" w:lineRule="auto"/>
        <w:ind w:left="180" w:right="900"/>
        <w:jc w:val="both"/>
        <w:rPr>
          <w:rFonts w:eastAsia="Times New Roman" w:cstheme="minorHAnsi"/>
        </w:rPr>
      </w:pPr>
    </w:p>
    <w:p w14:paraId="0D0C8DA0" w14:textId="59237A29" w:rsidR="00F946F6" w:rsidRDefault="00095B3A" w:rsidP="005C4A65">
      <w:pPr>
        <w:spacing w:after="120" w:line="240" w:lineRule="auto"/>
        <w:ind w:left="180" w:right="90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Mission</w:t>
      </w:r>
      <w:r w:rsidR="00D461EB" w:rsidRPr="00D461EB">
        <w:rPr>
          <w:rFonts w:eastAsia="Times New Roman" w:cstheme="minorHAnsi"/>
        </w:rPr>
        <w:t xml:space="preserve"> Statement</w:t>
      </w:r>
      <w:r w:rsidR="00F946F6" w:rsidRPr="00D461EB">
        <w:rPr>
          <w:rFonts w:eastAsia="Times New Roman" w:cstheme="minorHAnsi"/>
        </w:rPr>
        <w:t xml:space="preserve">: </w:t>
      </w:r>
      <w:r w:rsidR="00F946F6" w:rsidRPr="00D461EB">
        <w:rPr>
          <w:rFonts w:eastAsia="Times New Roman" w:cstheme="minorHAnsi"/>
          <w:i/>
        </w:rPr>
        <w:t xml:space="preserve"> </w:t>
      </w:r>
      <w:r w:rsidR="00F946F6" w:rsidRPr="00095B3A">
        <w:rPr>
          <w:rFonts w:eastAsia="Times New Roman" w:cstheme="minorHAnsi"/>
          <w:i/>
        </w:rPr>
        <w:t>To provide a platform for Eastern Washington stormwater stakeholders to cooperatively participate in a transparent process to identify, discuss, and develop suggestions under consensus for submission to Ecology prior to the reissuance of the Eastern Washington Phase II Municipal Stormwater Permit</w:t>
      </w:r>
      <w:r w:rsidR="00D461EB" w:rsidRPr="00095B3A">
        <w:rPr>
          <w:rFonts w:eastAsia="Times New Roman" w:cstheme="minorHAnsi"/>
          <w:i/>
        </w:rPr>
        <w:t>.</w:t>
      </w:r>
    </w:p>
    <w:p w14:paraId="4E70B1D1" w14:textId="77777777" w:rsidR="00F83804" w:rsidRDefault="00F83804" w:rsidP="005C4A65">
      <w:pPr>
        <w:ind w:right="900"/>
        <w:jc w:val="both"/>
        <w:rPr>
          <w:rFonts w:cstheme="minorHAnsi"/>
          <w:i/>
          <w:u w:val="single"/>
        </w:rPr>
      </w:pPr>
    </w:p>
    <w:p w14:paraId="74CC59C9" w14:textId="556CEA98" w:rsidR="00C53A9C" w:rsidRPr="00D461EB" w:rsidRDefault="000B31D6" w:rsidP="005C4A65">
      <w:pPr>
        <w:ind w:right="900"/>
        <w:jc w:val="both"/>
        <w:rPr>
          <w:rFonts w:cstheme="minorHAnsi"/>
          <w:i/>
          <w:u w:val="single"/>
        </w:rPr>
      </w:pPr>
      <w:r w:rsidRPr="00D461EB">
        <w:rPr>
          <w:rFonts w:cstheme="minorHAnsi"/>
          <w:i/>
          <w:u w:val="single"/>
        </w:rPr>
        <w:t>G</w:t>
      </w:r>
      <w:r w:rsidR="00C53A9C" w:rsidRPr="00D461EB">
        <w:rPr>
          <w:rFonts w:cstheme="minorHAnsi"/>
          <w:i/>
          <w:u w:val="single"/>
        </w:rPr>
        <w:t>round rules</w:t>
      </w:r>
    </w:p>
    <w:p w14:paraId="5E9D6529" w14:textId="41B897B7" w:rsidR="00C53A9C" w:rsidRPr="00D461EB" w:rsidRDefault="00C53A9C" w:rsidP="005C4A65">
      <w:pPr>
        <w:numPr>
          <w:ilvl w:val="0"/>
          <w:numId w:val="1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>Th</w:t>
      </w:r>
      <w:r w:rsidR="00D43B19" w:rsidRPr="00D461EB">
        <w:rPr>
          <w:rFonts w:eastAsia="Times New Roman" w:cstheme="minorHAnsi"/>
        </w:rPr>
        <w:t>is is Ecology’s permit.</w:t>
      </w:r>
      <w:r w:rsidRPr="00D461EB">
        <w:rPr>
          <w:rFonts w:eastAsia="Times New Roman" w:cstheme="minorHAnsi"/>
        </w:rPr>
        <w:t xml:space="preserve"> </w:t>
      </w:r>
      <w:r w:rsidR="00D43B19" w:rsidRPr="00D461EB">
        <w:rPr>
          <w:rFonts w:eastAsia="Times New Roman" w:cstheme="minorHAnsi"/>
        </w:rPr>
        <w:t>Ecology has</w:t>
      </w:r>
      <w:r w:rsidRPr="00D461EB">
        <w:rPr>
          <w:rFonts w:eastAsia="Times New Roman" w:cstheme="minorHAnsi"/>
        </w:rPr>
        <w:t xml:space="preserve"> the legal responsibility </w:t>
      </w:r>
      <w:r w:rsidR="00D43B19" w:rsidRPr="00D461EB">
        <w:rPr>
          <w:rFonts w:eastAsia="Times New Roman" w:cstheme="minorHAnsi"/>
        </w:rPr>
        <w:t xml:space="preserve">to issue the permit, </w:t>
      </w:r>
      <w:r w:rsidRPr="00D461EB">
        <w:rPr>
          <w:rFonts w:eastAsia="Times New Roman" w:cstheme="minorHAnsi"/>
        </w:rPr>
        <w:t xml:space="preserve">and </w:t>
      </w:r>
      <w:r w:rsidR="00D43B19" w:rsidRPr="00D461EB">
        <w:rPr>
          <w:rFonts w:eastAsia="Times New Roman" w:cstheme="minorHAnsi"/>
        </w:rPr>
        <w:t>there is</w:t>
      </w:r>
      <w:r w:rsidRPr="00D461EB">
        <w:rPr>
          <w:rFonts w:eastAsia="Times New Roman" w:cstheme="minorHAnsi"/>
        </w:rPr>
        <w:t xml:space="preserve"> a regulatory process they must follow.  </w:t>
      </w:r>
      <w:r w:rsidR="00D43B19" w:rsidRPr="00D461EB">
        <w:rPr>
          <w:rFonts w:eastAsia="Times New Roman" w:cstheme="minorHAnsi"/>
        </w:rPr>
        <w:t xml:space="preserve">Suggestions provided to Ecology from this ad hoc Work Group </w:t>
      </w:r>
      <w:r w:rsidR="00B56382" w:rsidRPr="00D461EB">
        <w:rPr>
          <w:rFonts w:eastAsia="Times New Roman" w:cstheme="minorHAnsi"/>
        </w:rPr>
        <w:t>are</w:t>
      </w:r>
      <w:r w:rsidR="00D43B19" w:rsidRPr="00D461EB">
        <w:rPr>
          <w:rFonts w:eastAsia="Times New Roman" w:cstheme="minorHAnsi"/>
        </w:rPr>
        <w:t xml:space="preserve"> advisory and do</w:t>
      </w:r>
      <w:r w:rsidRPr="00D461EB">
        <w:rPr>
          <w:rFonts w:eastAsia="Times New Roman" w:cstheme="minorHAnsi"/>
        </w:rPr>
        <w:t xml:space="preserve"> not supersede any Ecology process.</w:t>
      </w:r>
    </w:p>
    <w:p w14:paraId="573EBA86" w14:textId="0AED1904" w:rsidR="00C53A9C" w:rsidRPr="00D461EB" w:rsidRDefault="00C53A9C" w:rsidP="005C4A65">
      <w:pPr>
        <w:numPr>
          <w:ilvl w:val="0"/>
          <w:numId w:val="1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 xml:space="preserve">Everyone is welcome to participate </w:t>
      </w:r>
      <w:r w:rsidR="00D43B19" w:rsidRPr="00D461EB">
        <w:rPr>
          <w:rFonts w:eastAsia="Times New Roman" w:cstheme="minorHAnsi"/>
        </w:rPr>
        <w:t>in the Work Group</w:t>
      </w:r>
      <w:r w:rsidR="00544E3E" w:rsidRPr="00D461EB">
        <w:rPr>
          <w:rFonts w:eastAsia="Times New Roman" w:cstheme="minorHAnsi"/>
        </w:rPr>
        <w:t>, including persons or groups who have an interest in the Phase II permit who may not be permittees</w:t>
      </w:r>
      <w:r w:rsidR="00D43B19" w:rsidRPr="00D461EB">
        <w:rPr>
          <w:rFonts w:eastAsia="Times New Roman" w:cstheme="minorHAnsi"/>
        </w:rPr>
        <w:t>.  T</w:t>
      </w:r>
      <w:r w:rsidR="00544E3E" w:rsidRPr="00D461EB">
        <w:rPr>
          <w:rFonts w:eastAsia="Times New Roman" w:cstheme="minorHAnsi"/>
        </w:rPr>
        <w:t xml:space="preserve">his is an open group with a </w:t>
      </w:r>
      <w:r w:rsidRPr="00D461EB">
        <w:rPr>
          <w:rFonts w:eastAsia="Times New Roman" w:cstheme="minorHAnsi"/>
        </w:rPr>
        <w:t>transparent process</w:t>
      </w:r>
      <w:r w:rsidR="00544E3E" w:rsidRPr="00D461EB">
        <w:rPr>
          <w:rFonts w:eastAsia="Times New Roman" w:cstheme="minorHAnsi"/>
        </w:rPr>
        <w:t xml:space="preserve"> welcome to all</w:t>
      </w:r>
      <w:r w:rsidR="00D43B19" w:rsidRPr="00D461EB">
        <w:rPr>
          <w:rFonts w:eastAsia="Times New Roman" w:cstheme="minorHAnsi"/>
        </w:rPr>
        <w:t>.</w:t>
      </w:r>
      <w:r w:rsidRPr="00D461EB">
        <w:rPr>
          <w:rFonts w:eastAsia="Times New Roman" w:cstheme="minorHAnsi"/>
        </w:rPr>
        <w:t xml:space="preserve"> </w:t>
      </w:r>
    </w:p>
    <w:p w14:paraId="1C867E59" w14:textId="0B669367" w:rsidR="00C53A9C" w:rsidRPr="00D461EB" w:rsidRDefault="3E306DF4" w:rsidP="005C4A65">
      <w:pPr>
        <w:numPr>
          <w:ilvl w:val="0"/>
          <w:numId w:val="1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 xml:space="preserve">This </w:t>
      </w:r>
      <w:r w:rsidR="00D43B19" w:rsidRPr="00D461EB">
        <w:rPr>
          <w:rFonts w:eastAsia="Times New Roman" w:cstheme="minorHAnsi"/>
        </w:rPr>
        <w:t xml:space="preserve">Work Group </w:t>
      </w:r>
      <w:r w:rsidRPr="00D461EB">
        <w:rPr>
          <w:rFonts w:eastAsia="Times New Roman" w:cstheme="minorHAnsi"/>
        </w:rPr>
        <w:t>process does not replace any other right or responsibility.  Participation in this process does not prevent</w:t>
      </w:r>
      <w:r w:rsidR="00505C2A" w:rsidRPr="00D461EB">
        <w:rPr>
          <w:rFonts w:eastAsia="Times New Roman" w:cstheme="minorHAnsi"/>
        </w:rPr>
        <w:t>,</w:t>
      </w:r>
      <w:r w:rsidRPr="00D461EB">
        <w:rPr>
          <w:rFonts w:eastAsia="Times New Roman" w:cstheme="minorHAnsi"/>
        </w:rPr>
        <w:t xml:space="preserve"> or preclude</w:t>
      </w:r>
      <w:r w:rsidR="00505C2A" w:rsidRPr="00D461EB">
        <w:rPr>
          <w:rFonts w:eastAsia="Times New Roman" w:cstheme="minorHAnsi"/>
        </w:rPr>
        <w:t>,</w:t>
      </w:r>
      <w:r w:rsidRPr="00D461EB">
        <w:rPr>
          <w:rFonts w:eastAsia="Times New Roman" w:cstheme="minorHAnsi"/>
        </w:rPr>
        <w:t xml:space="preserve"> any participant from directly submitting separate ideas or comments to Ecology</w:t>
      </w:r>
      <w:r w:rsidR="00505C2A" w:rsidRPr="00D461EB">
        <w:rPr>
          <w:rFonts w:eastAsia="Times New Roman" w:cstheme="minorHAnsi"/>
        </w:rPr>
        <w:t xml:space="preserve"> for the 2024 </w:t>
      </w:r>
      <w:r w:rsidR="006F639E" w:rsidRPr="00D461EB">
        <w:rPr>
          <w:rFonts w:eastAsia="Times New Roman" w:cstheme="minorHAnsi"/>
        </w:rPr>
        <w:t xml:space="preserve">EWA Phase II Stormwater </w:t>
      </w:r>
      <w:r w:rsidR="00505C2A" w:rsidRPr="00D461EB">
        <w:rPr>
          <w:rFonts w:eastAsia="Times New Roman" w:cstheme="minorHAnsi"/>
        </w:rPr>
        <w:t>permit reissuance</w:t>
      </w:r>
      <w:r w:rsidRPr="00D461EB">
        <w:rPr>
          <w:rFonts w:eastAsia="Times New Roman" w:cstheme="minorHAnsi"/>
        </w:rPr>
        <w:t xml:space="preserve"> or any </w:t>
      </w:r>
      <w:r w:rsidR="00505C2A" w:rsidRPr="00D461EB">
        <w:rPr>
          <w:rFonts w:eastAsia="Times New Roman" w:cstheme="minorHAnsi"/>
        </w:rPr>
        <w:t xml:space="preserve">other </w:t>
      </w:r>
      <w:r w:rsidRPr="00D461EB">
        <w:rPr>
          <w:rFonts w:eastAsia="Times New Roman" w:cstheme="minorHAnsi"/>
        </w:rPr>
        <w:t>formal appeal process.</w:t>
      </w:r>
    </w:p>
    <w:p w14:paraId="1DDC7137" w14:textId="18AD1A0B" w:rsidR="0020654B" w:rsidRPr="005C4A65" w:rsidRDefault="00544E3E" w:rsidP="005C4A65">
      <w:pPr>
        <w:numPr>
          <w:ilvl w:val="0"/>
          <w:numId w:val="1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>The Work Group</w:t>
      </w:r>
      <w:r w:rsidR="00505C2A" w:rsidRPr="00D461EB">
        <w:rPr>
          <w:rFonts w:eastAsia="Times New Roman" w:cstheme="minorHAnsi"/>
        </w:rPr>
        <w:t xml:space="preserve"> </w:t>
      </w:r>
      <w:r w:rsidRPr="00D461EB">
        <w:rPr>
          <w:rFonts w:eastAsia="Times New Roman" w:cstheme="minorHAnsi"/>
        </w:rPr>
        <w:t>may</w:t>
      </w:r>
      <w:r w:rsidR="00505C2A" w:rsidRPr="00D461EB">
        <w:rPr>
          <w:rFonts w:eastAsia="Times New Roman" w:cstheme="minorHAnsi"/>
        </w:rPr>
        <w:t xml:space="preserve"> use existing </w:t>
      </w:r>
      <w:r w:rsidRPr="00D461EB">
        <w:rPr>
          <w:rFonts w:eastAsia="Times New Roman" w:cstheme="minorHAnsi"/>
        </w:rPr>
        <w:t xml:space="preserve">stormwater </w:t>
      </w:r>
      <w:r w:rsidR="00505C2A" w:rsidRPr="00D461EB">
        <w:rPr>
          <w:rFonts w:eastAsia="Times New Roman" w:cstheme="minorHAnsi"/>
        </w:rPr>
        <w:t xml:space="preserve">groups (e.g. </w:t>
      </w:r>
      <w:r w:rsidR="00D2346B" w:rsidRPr="00D461EB">
        <w:rPr>
          <w:rFonts w:eastAsia="Times New Roman" w:cstheme="minorHAnsi"/>
        </w:rPr>
        <w:t>Wenatchee Valley Stormwater Technical Advisory Committee (WVSTAC), </w:t>
      </w:r>
      <w:r w:rsidR="00505C2A" w:rsidRPr="00D461EB">
        <w:rPr>
          <w:rFonts w:eastAsia="Times New Roman" w:cstheme="minorHAnsi"/>
        </w:rPr>
        <w:t>Eastern Washington Stormwater Group</w:t>
      </w:r>
      <w:r w:rsidR="00D2346B" w:rsidRPr="00D461EB">
        <w:rPr>
          <w:rFonts w:eastAsia="Times New Roman" w:cstheme="minorHAnsi"/>
        </w:rPr>
        <w:t xml:space="preserve"> (EWSG)</w:t>
      </w:r>
      <w:r w:rsidRPr="00D461EB">
        <w:rPr>
          <w:rFonts w:eastAsia="Times New Roman" w:cstheme="minorHAnsi"/>
        </w:rPr>
        <w:t>, etc.</w:t>
      </w:r>
      <w:r w:rsidR="00505C2A" w:rsidRPr="00D461EB">
        <w:rPr>
          <w:rFonts w:eastAsia="Times New Roman" w:cstheme="minorHAnsi"/>
        </w:rPr>
        <w:t>)</w:t>
      </w:r>
      <w:r w:rsidR="00C53A9C" w:rsidRPr="00D461EB">
        <w:rPr>
          <w:rFonts w:eastAsia="Times New Roman" w:cstheme="minorHAnsi"/>
        </w:rPr>
        <w:t>, where appropriate, to</w:t>
      </w:r>
      <w:r w:rsidR="00505C2A" w:rsidRPr="00D461EB">
        <w:rPr>
          <w:rFonts w:eastAsia="Times New Roman" w:cstheme="minorHAnsi"/>
        </w:rPr>
        <w:t xml:space="preserve"> suggest</w:t>
      </w:r>
      <w:r w:rsidR="00C53A9C" w:rsidRPr="00D461EB">
        <w:rPr>
          <w:rFonts w:eastAsia="Times New Roman" w:cstheme="minorHAnsi"/>
        </w:rPr>
        <w:t xml:space="preserve"> topic</w:t>
      </w:r>
      <w:r w:rsidR="00505C2A" w:rsidRPr="00D461EB">
        <w:rPr>
          <w:rFonts w:eastAsia="Times New Roman" w:cstheme="minorHAnsi"/>
        </w:rPr>
        <w:t>s for discussion</w:t>
      </w:r>
      <w:r w:rsidR="00C53A9C" w:rsidRPr="00D461EB">
        <w:rPr>
          <w:rFonts w:eastAsia="Times New Roman" w:cstheme="minorHAnsi"/>
        </w:rPr>
        <w:t>.</w:t>
      </w:r>
    </w:p>
    <w:p w14:paraId="5F0CA9FA" w14:textId="77777777" w:rsidR="0020654B" w:rsidRPr="00D461EB" w:rsidRDefault="0020654B" w:rsidP="005C4A65">
      <w:pPr>
        <w:spacing w:after="120" w:line="240" w:lineRule="auto"/>
        <w:ind w:right="900"/>
        <w:jc w:val="both"/>
        <w:rPr>
          <w:rFonts w:cstheme="minorHAnsi"/>
          <w:i/>
          <w:u w:val="single"/>
        </w:rPr>
      </w:pPr>
    </w:p>
    <w:p w14:paraId="18265891" w14:textId="56BE8BC0" w:rsidR="001A4479" w:rsidRPr="00D461EB" w:rsidRDefault="00C927BE" w:rsidP="005C4A65">
      <w:pPr>
        <w:spacing w:after="120" w:line="240" w:lineRule="auto"/>
        <w:ind w:right="900"/>
        <w:jc w:val="both"/>
        <w:rPr>
          <w:i/>
          <w:iCs/>
        </w:rPr>
      </w:pPr>
      <w:r>
        <w:rPr>
          <w:rFonts w:cstheme="minorHAnsi"/>
          <w:i/>
          <w:u w:val="single"/>
        </w:rPr>
        <w:t xml:space="preserve">Organizational </w:t>
      </w:r>
      <w:r w:rsidR="00C53A9C" w:rsidRPr="00D461EB">
        <w:rPr>
          <w:rFonts w:cstheme="minorHAnsi"/>
          <w:i/>
          <w:u w:val="single"/>
        </w:rPr>
        <w:t>Structure</w:t>
      </w:r>
    </w:p>
    <w:p w14:paraId="781307D8" w14:textId="76999616" w:rsidR="00A3433D" w:rsidRPr="00D461EB" w:rsidRDefault="00505C2A" w:rsidP="005C4A65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>This Work Group</w:t>
      </w:r>
      <w:r w:rsidR="00A3433D" w:rsidRPr="00D461EB">
        <w:rPr>
          <w:rFonts w:eastAsia="Times New Roman" w:cstheme="minorHAnsi"/>
        </w:rPr>
        <w:t xml:space="preserve"> </w:t>
      </w:r>
      <w:r w:rsidRPr="00D461EB">
        <w:rPr>
          <w:rFonts w:eastAsia="Times New Roman" w:cstheme="minorHAnsi"/>
        </w:rPr>
        <w:t>aims to</w:t>
      </w:r>
      <w:r w:rsidR="008C0D5A" w:rsidRPr="00D461EB">
        <w:rPr>
          <w:rFonts w:eastAsia="Times New Roman" w:cstheme="minorHAnsi"/>
        </w:rPr>
        <w:t xml:space="preserve"> function</w:t>
      </w:r>
      <w:r w:rsidR="00A3433D" w:rsidRPr="00D461EB">
        <w:rPr>
          <w:rFonts w:eastAsia="Times New Roman" w:cstheme="minorHAnsi"/>
        </w:rPr>
        <w:t xml:space="preserve"> as</w:t>
      </w:r>
      <w:r w:rsidRPr="00D461EB">
        <w:rPr>
          <w:rFonts w:eastAsia="Times New Roman" w:cstheme="minorHAnsi"/>
        </w:rPr>
        <w:t xml:space="preserve"> </w:t>
      </w:r>
      <w:r w:rsidR="00544E3E" w:rsidRPr="00D461EB">
        <w:rPr>
          <w:rFonts w:eastAsia="Times New Roman" w:cstheme="minorHAnsi"/>
        </w:rPr>
        <w:t>a vehicle to organize, document, and submit</w:t>
      </w:r>
      <w:r w:rsidR="00DC0860" w:rsidRPr="00D461EB">
        <w:rPr>
          <w:rFonts w:eastAsia="Times New Roman" w:cstheme="minorHAnsi"/>
        </w:rPr>
        <w:t xml:space="preserve"> </w:t>
      </w:r>
      <w:r w:rsidRPr="00D461EB">
        <w:rPr>
          <w:rFonts w:eastAsia="Times New Roman" w:cstheme="minorHAnsi"/>
        </w:rPr>
        <w:t>suggested permit revisions</w:t>
      </w:r>
      <w:r w:rsidR="00A3433D" w:rsidRPr="00D461EB">
        <w:rPr>
          <w:rFonts w:eastAsia="Times New Roman" w:cstheme="minorHAnsi"/>
        </w:rPr>
        <w:t xml:space="preserve">.  The </w:t>
      </w:r>
      <w:r w:rsidR="005630E3" w:rsidRPr="00D461EB">
        <w:rPr>
          <w:rFonts w:eastAsia="Times New Roman" w:cstheme="minorHAnsi"/>
        </w:rPr>
        <w:t>group</w:t>
      </w:r>
      <w:r w:rsidR="00A3433D" w:rsidRPr="00D461EB">
        <w:rPr>
          <w:rFonts w:eastAsia="Times New Roman" w:cstheme="minorHAnsi"/>
        </w:rPr>
        <w:t xml:space="preserve"> </w:t>
      </w:r>
      <w:r w:rsidR="008C0D5A" w:rsidRPr="00D461EB">
        <w:rPr>
          <w:rFonts w:eastAsia="Times New Roman" w:cstheme="minorHAnsi"/>
        </w:rPr>
        <w:t>can serve as a resource to</w:t>
      </w:r>
      <w:r w:rsidR="00A3433D" w:rsidRPr="00D461EB">
        <w:rPr>
          <w:rFonts w:eastAsia="Times New Roman" w:cstheme="minorHAnsi"/>
        </w:rPr>
        <w:t xml:space="preserve"> coordinate </w:t>
      </w:r>
      <w:r w:rsidR="008C0D5A" w:rsidRPr="00D461EB">
        <w:rPr>
          <w:rFonts w:eastAsia="Times New Roman" w:cstheme="minorHAnsi"/>
        </w:rPr>
        <w:t xml:space="preserve">various </w:t>
      </w:r>
      <w:r w:rsidR="00544E3E" w:rsidRPr="00D461EB">
        <w:rPr>
          <w:rFonts w:eastAsia="Times New Roman" w:cstheme="minorHAnsi"/>
        </w:rPr>
        <w:t>an</w:t>
      </w:r>
      <w:r w:rsidR="004A4506" w:rsidRPr="00D461EB">
        <w:rPr>
          <w:rFonts w:eastAsia="Times New Roman" w:cstheme="minorHAnsi"/>
        </w:rPr>
        <w:t>cillary draft permit discussion groups, as appropriate</w:t>
      </w:r>
      <w:r w:rsidR="00A3433D" w:rsidRPr="00D461EB">
        <w:rPr>
          <w:rFonts w:eastAsia="Times New Roman" w:cstheme="minorHAnsi"/>
        </w:rPr>
        <w:t xml:space="preserve">. </w:t>
      </w:r>
    </w:p>
    <w:p w14:paraId="3B1AFC90" w14:textId="577FD4AE" w:rsidR="00C927BE" w:rsidRDefault="00D2346B" w:rsidP="00C927BE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 xml:space="preserve">The Washington Stormwater Center will provide administrative support to the Work Group as a meeting coordinator </w:t>
      </w:r>
      <w:r w:rsidR="00095B3A">
        <w:rPr>
          <w:rFonts w:eastAsia="Times New Roman" w:cstheme="minorHAnsi"/>
        </w:rPr>
        <w:t>among other strictly support roles</w:t>
      </w:r>
      <w:r w:rsidRPr="00D461EB">
        <w:rPr>
          <w:rFonts w:eastAsia="Times New Roman" w:cstheme="minorHAnsi"/>
        </w:rPr>
        <w:t xml:space="preserve">. </w:t>
      </w:r>
    </w:p>
    <w:p w14:paraId="76E21FEC" w14:textId="2EB28D89" w:rsidR="005C4A65" w:rsidRPr="00C927BE" w:rsidRDefault="00C927BE" w:rsidP="00C927BE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ADF421" wp14:editId="57BFCF1D">
                <wp:simplePos x="0" y="0"/>
                <wp:positionH relativeFrom="margin">
                  <wp:posOffset>2125980</wp:posOffset>
                </wp:positionH>
                <wp:positionV relativeFrom="paragraph">
                  <wp:posOffset>477520</wp:posOffset>
                </wp:positionV>
                <wp:extent cx="2583815" cy="2267373"/>
                <wp:effectExtent l="0" t="0" r="26035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2267373"/>
                          <a:chOff x="0" y="56727"/>
                          <a:chExt cx="2583815" cy="2267373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304800"/>
                          <a:ext cx="2583815" cy="20193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3" name="Straight Connector 3"/>
                        <wps:cNvCnPr/>
                        <wps:spPr>
                          <a:xfrm>
                            <a:off x="751114" y="849085"/>
                            <a:ext cx="0" cy="518795"/>
                          </a:xfrm>
                          <a:prstGeom prst="lin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07029" y="849085"/>
                            <a:ext cx="0" cy="505460"/>
                          </a:xfrm>
                          <a:prstGeom prst="lin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81000" y="1426028"/>
                            <a:ext cx="923290" cy="358140"/>
                          </a:xfrm>
                          <a:prstGeom prst="lin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306286" y="1349828"/>
                            <a:ext cx="1270" cy="425450"/>
                          </a:xfrm>
                          <a:prstGeom prst="lin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295400" y="1426028"/>
                            <a:ext cx="911225" cy="344805"/>
                          </a:xfrm>
                          <a:prstGeom prst="lin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56727"/>
                            <a:ext cx="2583815" cy="6286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9329F" w14:textId="77777777" w:rsidR="00020BC2" w:rsidRPr="00412061" w:rsidRDefault="00020BC2" w:rsidP="00020B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2061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Work Group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295400" y="642257"/>
                            <a:ext cx="0" cy="252095"/>
                          </a:xfrm>
                          <a:prstGeom prst="lin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DF421" id="Group 1" o:spid="_x0000_s1026" style="position:absolute;left:0;text-align:left;margin-left:167.4pt;margin-top:37.6pt;width:203.45pt;height:178.55pt;z-index:251658240;mso-position-horizontal-relative:margin;mso-width-relative:margin;mso-height-relative:margin" coordorigin=",567" coordsize="25838,2267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-121;top:8126;width:26089;height:14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">
                  <v:imagedata r:id="rId12" o:title=""/>
                  <o:lock v:ext="edit" aspectratio="f"/>
                </v:shape>
                <v:line id="Straight Connector 3" o:spid="_x0000_s1028" style="position:absolute;visibility:visible;mso-wrap-style:square" from="7511,8490" to="7511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" filled="t" fillcolor="#548dd4 [1951]" strokecolor="white [3212]" strokeweight="1.5pt">
                  <v:stroke dashstyle="3 1"/>
                </v:line>
                <v:line id="Straight Connector 4" o:spid="_x0000_s1029" style="position:absolute;visibility:visible;mso-wrap-style:square" from="18070,8490" to="18070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" filled="t" fillcolor="#548dd4 [1951]" strokecolor="white [3212]" strokeweight="1.5pt">
                  <v:stroke dashstyle="3 1"/>
                </v:line>
                <v:line id="Straight Connector 5" o:spid="_x0000_s1030" style="position:absolute;flip:y;visibility:visible;mso-wrap-style:square" from="3810,14260" to="13042,17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" filled="t" fillcolor="#548dd4 [1951]" strokecolor="#548dd4 [1951]" strokeweight="1.5pt"/>
                <v:line id="Straight Connector 6" o:spid="_x0000_s1031" style="position:absolute;flip:y;visibility:visible;mso-wrap-style:square" from="13062,13498" to="13075,1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" filled="t" fillcolor="#548dd4 [1951]" strokecolor="#548dd4 [1951]" strokeweight="1.5pt"/>
                <v:line id="Straight Connector 7" o:spid="_x0000_s1032" style="position:absolute;visibility:visible;mso-wrap-style:square" from="12954,14260" to="22066,1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" filled="t" fillcolor="#548dd4 [1951]" strokecolor="#548dd4 [1951]" strokeweight="1.5pt"/>
                <v:roundrect id="Rounded Rectangle 8" o:spid="_x0000_s1033" style="position:absolute;top:567;width:25838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" fillcolor="#548dd4 [1951]" strokecolor="#548dd4 [1951]" strokeweight="2pt">
                  <v:textbox>
                    <w:txbxContent>
                      <w:p w14:paraId="2D09329F" w14:textId="77777777" w:rsidR="00020BC2" w:rsidRPr="00412061" w:rsidRDefault="00020BC2" w:rsidP="00020B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2061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Work Group</w:t>
                        </w:r>
                      </w:p>
                    </w:txbxContent>
                  </v:textbox>
                </v:roundrect>
                <v:line id="Straight Connector 9" o:spid="_x0000_s1034" style="position:absolute;flip:y;visibility:visible;mso-wrap-style:square" from="12954,6422" to="12954,8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" filled="t" fillcolor="#548dd4 [1951]" strokecolor="#548dd4 [1951]" strokeweight="1.5pt"/>
                <w10:wrap type="topAndBottom" anchorx="margin"/>
              </v:group>
            </w:pict>
          </mc:Fallback>
        </mc:AlternateContent>
      </w:r>
      <w:r w:rsidR="00032771" w:rsidRPr="00C927BE">
        <w:rPr>
          <w:rFonts w:eastAsia="Times New Roman" w:cstheme="minorHAnsi"/>
        </w:rPr>
        <w:t>The Work Group will break down into Topic Groups to address permit topics</w:t>
      </w:r>
      <w:r w:rsidR="00D2346B" w:rsidRPr="00C927BE">
        <w:rPr>
          <w:rFonts w:eastAsia="Times New Roman" w:cstheme="minorHAnsi"/>
        </w:rPr>
        <w:t xml:space="preserve">, and </w:t>
      </w:r>
      <w:r w:rsidR="00032771" w:rsidRPr="00C927BE">
        <w:rPr>
          <w:rFonts w:eastAsia="Times New Roman" w:cstheme="minorHAnsi"/>
        </w:rPr>
        <w:t xml:space="preserve">will identify and memorialize Topic Group participants </w:t>
      </w:r>
      <w:r w:rsidR="00D2346B" w:rsidRPr="00C927BE">
        <w:rPr>
          <w:rFonts w:eastAsia="Times New Roman" w:cstheme="minorHAnsi"/>
        </w:rPr>
        <w:t xml:space="preserve">and discussion topics </w:t>
      </w:r>
      <w:r w:rsidR="00032771" w:rsidRPr="00C927BE">
        <w:rPr>
          <w:rFonts w:eastAsia="Times New Roman" w:cstheme="minorHAnsi"/>
        </w:rPr>
        <w:t>in a living spreadsheet</w:t>
      </w:r>
      <w:r w:rsidR="00E772A5">
        <w:rPr>
          <w:rFonts w:eastAsia="Times New Roman" w:cstheme="minorHAnsi"/>
        </w:rPr>
        <w:t xml:space="preserve"> </w:t>
      </w:r>
      <w:r w:rsidR="00E772A5" w:rsidRPr="00C927BE">
        <w:rPr>
          <w:rFonts w:eastAsia="Times New Roman" w:cstheme="minorHAnsi"/>
        </w:rPr>
        <w:t>document</w:t>
      </w:r>
      <w:r w:rsidR="00032771" w:rsidRPr="00C927BE">
        <w:rPr>
          <w:rFonts w:eastAsia="Times New Roman" w:cstheme="minorHAnsi"/>
        </w:rPr>
        <w:t xml:space="preserve">.  </w:t>
      </w:r>
    </w:p>
    <w:p w14:paraId="190A11C5" w14:textId="77777777" w:rsidR="00C927BE" w:rsidRDefault="00C927BE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0122E7A" w14:textId="5AE39945" w:rsidR="00032771" w:rsidRPr="00D461EB" w:rsidRDefault="00A3433D" w:rsidP="005C4A65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lastRenderedPageBreak/>
        <w:t>The Topic Groups will discuss specific</w:t>
      </w:r>
      <w:r w:rsidR="00C53A9C" w:rsidRPr="00D461EB">
        <w:rPr>
          <w:rFonts w:eastAsia="Times New Roman" w:cstheme="minorHAnsi"/>
        </w:rPr>
        <w:t xml:space="preserve"> topic</w:t>
      </w:r>
      <w:r w:rsidRPr="00D461EB">
        <w:rPr>
          <w:rFonts w:eastAsia="Times New Roman" w:cstheme="minorHAnsi"/>
        </w:rPr>
        <w:t>s on</w:t>
      </w:r>
      <w:r w:rsidR="00C53A9C" w:rsidRPr="00D461EB">
        <w:rPr>
          <w:rFonts w:eastAsia="Times New Roman" w:cstheme="minorHAnsi"/>
        </w:rPr>
        <w:t xml:space="preserve"> </w:t>
      </w:r>
      <w:r w:rsidRPr="00D461EB">
        <w:rPr>
          <w:rFonts w:eastAsia="Times New Roman" w:cstheme="minorHAnsi"/>
        </w:rPr>
        <w:t xml:space="preserve">technical </w:t>
      </w:r>
      <w:r w:rsidR="00185B0F" w:rsidRPr="00D461EB">
        <w:rPr>
          <w:rFonts w:eastAsia="Times New Roman" w:cstheme="minorHAnsi"/>
        </w:rPr>
        <w:t xml:space="preserve">or policy </w:t>
      </w:r>
      <w:r w:rsidR="005630E3" w:rsidRPr="00D461EB">
        <w:rPr>
          <w:rFonts w:eastAsia="Times New Roman" w:cstheme="minorHAnsi"/>
        </w:rPr>
        <w:t xml:space="preserve">issues. </w:t>
      </w:r>
      <w:r w:rsidRPr="00D461EB">
        <w:rPr>
          <w:rFonts w:eastAsia="Times New Roman" w:cstheme="minorHAnsi"/>
        </w:rPr>
        <w:t xml:space="preserve">Topic Groups are </w:t>
      </w:r>
      <w:r w:rsidR="00185B0F" w:rsidRPr="00D461EB">
        <w:rPr>
          <w:rFonts w:eastAsia="Times New Roman" w:cstheme="minorHAnsi"/>
        </w:rPr>
        <w:t>expected to</w:t>
      </w:r>
      <w:r w:rsidRPr="00D461EB">
        <w:rPr>
          <w:rFonts w:eastAsia="Times New Roman" w:cstheme="minorHAnsi"/>
        </w:rPr>
        <w:t xml:space="preserve"> </w:t>
      </w:r>
      <w:r w:rsidR="00D2346B" w:rsidRPr="00D461EB">
        <w:rPr>
          <w:rFonts w:eastAsia="Times New Roman" w:cstheme="minorHAnsi"/>
        </w:rPr>
        <w:t>develop</w:t>
      </w:r>
      <w:r w:rsidRPr="00D461EB">
        <w:rPr>
          <w:rFonts w:eastAsia="Times New Roman" w:cstheme="minorHAnsi"/>
        </w:rPr>
        <w:t xml:space="preserve"> </w:t>
      </w:r>
      <w:r w:rsidR="00CE3EB5">
        <w:rPr>
          <w:rFonts w:eastAsia="Times New Roman" w:cstheme="minorHAnsi"/>
        </w:rPr>
        <w:t>detailed</w:t>
      </w:r>
      <w:r w:rsidRPr="00D461EB">
        <w:rPr>
          <w:rFonts w:eastAsia="Times New Roman" w:cstheme="minorHAnsi"/>
        </w:rPr>
        <w:t xml:space="preserve"> suggestions and ideas fo</w:t>
      </w:r>
      <w:r w:rsidR="00544E3E" w:rsidRPr="00D461EB">
        <w:rPr>
          <w:rFonts w:eastAsia="Times New Roman" w:cstheme="minorHAnsi"/>
        </w:rPr>
        <w:t xml:space="preserve">r use in the </w:t>
      </w:r>
      <w:r w:rsidR="00CE3EB5">
        <w:rPr>
          <w:rFonts w:eastAsia="Times New Roman" w:cstheme="minorHAnsi"/>
        </w:rPr>
        <w:t>reissue</w:t>
      </w:r>
      <w:r w:rsidR="00544E3E" w:rsidRPr="00D461EB">
        <w:rPr>
          <w:rFonts w:eastAsia="Times New Roman" w:cstheme="minorHAnsi"/>
        </w:rPr>
        <w:t xml:space="preserve"> of the 2024</w:t>
      </w:r>
      <w:r w:rsidRPr="00D461EB">
        <w:rPr>
          <w:rFonts w:eastAsia="Times New Roman" w:cstheme="minorHAnsi"/>
        </w:rPr>
        <w:t xml:space="preserve"> </w:t>
      </w:r>
      <w:r w:rsidR="00544E3E" w:rsidRPr="00D461EB">
        <w:rPr>
          <w:rFonts w:eastAsia="Times New Roman" w:cstheme="minorHAnsi"/>
        </w:rPr>
        <w:t xml:space="preserve">EWA </w:t>
      </w:r>
      <w:r w:rsidRPr="00D461EB">
        <w:rPr>
          <w:rFonts w:eastAsia="Times New Roman" w:cstheme="minorHAnsi"/>
        </w:rPr>
        <w:t>Phase II Municipa</w:t>
      </w:r>
      <w:r w:rsidR="00544E3E" w:rsidRPr="00D461EB">
        <w:rPr>
          <w:rFonts w:eastAsia="Times New Roman" w:cstheme="minorHAnsi"/>
        </w:rPr>
        <w:t>l Stormwater Permit</w:t>
      </w:r>
      <w:r w:rsidRPr="00D461EB">
        <w:rPr>
          <w:rFonts w:eastAsia="Times New Roman" w:cstheme="minorHAnsi"/>
        </w:rPr>
        <w:t xml:space="preserve">. </w:t>
      </w:r>
    </w:p>
    <w:p w14:paraId="0D20E0C2" w14:textId="77B0496A" w:rsidR="00C53A9C" w:rsidRPr="00D461EB" w:rsidRDefault="00032771" w:rsidP="005C4A65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>Each Topic Group will aim for consensus</w:t>
      </w:r>
      <w:r w:rsidR="00D2346B" w:rsidRPr="00D461EB">
        <w:rPr>
          <w:rFonts w:eastAsia="Times New Roman" w:cstheme="minorHAnsi"/>
        </w:rPr>
        <w:t xml:space="preserve">. </w:t>
      </w:r>
      <w:r w:rsidRPr="00D461EB">
        <w:rPr>
          <w:rFonts w:eastAsia="Times New Roman" w:cstheme="minorHAnsi"/>
        </w:rPr>
        <w:t xml:space="preserve">If consensus cannot be reached, the Topic Group will provide a range of perspectives, with an indication of the level of support for each perspective, for Ecology to consider.  </w:t>
      </w:r>
    </w:p>
    <w:p w14:paraId="61C8C7EE" w14:textId="3A34CD67" w:rsidR="00C53A9C" w:rsidRPr="00D461EB" w:rsidRDefault="00544E3E" w:rsidP="005C4A65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>The</w:t>
      </w:r>
      <w:r w:rsidR="00693FFC">
        <w:rPr>
          <w:rFonts w:eastAsia="Times New Roman" w:cstheme="minorHAnsi"/>
        </w:rPr>
        <w:t xml:space="preserve"> Topic G</w:t>
      </w:r>
      <w:r w:rsidR="003E10AC" w:rsidRPr="00D461EB">
        <w:rPr>
          <w:rFonts w:eastAsia="Times New Roman" w:cstheme="minorHAnsi"/>
        </w:rPr>
        <w:t xml:space="preserve">roups will </w:t>
      </w:r>
      <w:r w:rsidRPr="00D461EB">
        <w:rPr>
          <w:rFonts w:eastAsia="Times New Roman" w:cstheme="minorHAnsi"/>
        </w:rPr>
        <w:t>provide</w:t>
      </w:r>
      <w:r w:rsidR="003E10AC" w:rsidRPr="00D461EB">
        <w:rPr>
          <w:rFonts w:eastAsia="Times New Roman" w:cstheme="minorHAnsi"/>
        </w:rPr>
        <w:t xml:space="preserve"> </w:t>
      </w:r>
      <w:r w:rsidRPr="00D461EB">
        <w:rPr>
          <w:rFonts w:eastAsia="Times New Roman" w:cstheme="minorHAnsi"/>
        </w:rPr>
        <w:t xml:space="preserve">draft </w:t>
      </w:r>
      <w:r w:rsidR="003E10AC" w:rsidRPr="00D461EB">
        <w:rPr>
          <w:rFonts w:eastAsia="Times New Roman" w:cstheme="minorHAnsi"/>
        </w:rPr>
        <w:t xml:space="preserve">permit suggestions </w:t>
      </w:r>
      <w:r w:rsidR="00693FFC">
        <w:rPr>
          <w:rFonts w:eastAsia="Times New Roman" w:cstheme="minorHAnsi"/>
        </w:rPr>
        <w:t xml:space="preserve">using the provided template </w:t>
      </w:r>
      <w:r w:rsidRPr="00D461EB">
        <w:rPr>
          <w:rFonts w:eastAsia="Times New Roman" w:cstheme="minorHAnsi"/>
        </w:rPr>
        <w:t xml:space="preserve">on the specific topics to the Work Group </w:t>
      </w:r>
      <w:r w:rsidR="00032771" w:rsidRPr="00D461EB">
        <w:rPr>
          <w:rFonts w:eastAsia="Times New Roman" w:cstheme="minorHAnsi"/>
        </w:rPr>
        <w:t xml:space="preserve">for inclusion into </w:t>
      </w:r>
      <w:r w:rsidR="00522DCA">
        <w:rPr>
          <w:rFonts w:eastAsia="Times New Roman" w:cstheme="minorHAnsi"/>
        </w:rPr>
        <w:t>a single</w:t>
      </w:r>
      <w:r w:rsidR="00032771" w:rsidRPr="00D461EB">
        <w:rPr>
          <w:rFonts w:eastAsia="Times New Roman" w:cstheme="minorHAnsi"/>
        </w:rPr>
        <w:t xml:space="preserve"> submission to Ecology.  </w:t>
      </w:r>
    </w:p>
    <w:p w14:paraId="4C181DE6" w14:textId="757563C9" w:rsidR="002E266D" w:rsidRPr="00D461EB" w:rsidRDefault="002E266D" w:rsidP="005C4A65">
      <w:pPr>
        <w:numPr>
          <w:ilvl w:val="0"/>
          <w:numId w:val="2"/>
        </w:numPr>
        <w:spacing w:after="120" w:line="240" w:lineRule="auto"/>
        <w:ind w:right="900"/>
        <w:jc w:val="both"/>
        <w:rPr>
          <w:rFonts w:eastAsia="Times New Roman" w:cstheme="minorHAnsi"/>
        </w:rPr>
      </w:pPr>
      <w:r w:rsidRPr="00D461EB">
        <w:rPr>
          <w:rFonts w:eastAsia="Times New Roman" w:cstheme="minorHAnsi"/>
        </w:rPr>
        <w:t>The Work Group will compile draft permit suggestions from the Topic Groups for submission of a single body of work to E</w:t>
      </w:r>
      <w:r w:rsidR="00A92534" w:rsidRPr="00D461EB">
        <w:rPr>
          <w:rFonts w:eastAsia="Times New Roman" w:cstheme="minorHAnsi"/>
        </w:rPr>
        <w:t>cology.</w:t>
      </w:r>
      <w:r w:rsidR="00522DCA" w:rsidRPr="00522DCA">
        <w:rPr>
          <w:rFonts w:eastAsia="Times New Roman" w:cstheme="minorHAnsi"/>
        </w:rPr>
        <w:t xml:space="preserve"> </w:t>
      </w:r>
      <w:r w:rsidR="00522DCA" w:rsidRPr="00D461EB">
        <w:rPr>
          <w:rFonts w:eastAsia="Times New Roman" w:cstheme="minorHAnsi"/>
        </w:rPr>
        <w:t>The Work Group will not make changes to the permit suggestions provided by the Topic Groups, other than format and grammar changes, without full consensus of the entire Work Group.</w:t>
      </w:r>
    </w:p>
    <w:p w14:paraId="39BD944A" w14:textId="5EF578BB" w:rsidR="0020654B" w:rsidRPr="00D461EB" w:rsidRDefault="0020654B" w:rsidP="005C4A65">
      <w:pPr>
        <w:spacing w:after="120" w:line="240" w:lineRule="auto"/>
        <w:ind w:right="900"/>
        <w:jc w:val="both"/>
        <w:rPr>
          <w:rFonts w:cstheme="minorHAnsi"/>
          <w:i/>
          <w:u w:val="single"/>
        </w:rPr>
      </w:pPr>
    </w:p>
    <w:p w14:paraId="6EAAE3D4" w14:textId="7DAEE614" w:rsidR="00A3433D" w:rsidRPr="00D461EB" w:rsidRDefault="00C53A9C" w:rsidP="005C4A65">
      <w:pPr>
        <w:spacing w:after="120" w:line="240" w:lineRule="auto"/>
        <w:ind w:right="900"/>
        <w:jc w:val="both"/>
        <w:rPr>
          <w:rFonts w:cstheme="minorHAnsi"/>
          <w:i/>
          <w:u w:val="single"/>
        </w:rPr>
      </w:pPr>
      <w:r w:rsidRPr="00D461EB">
        <w:rPr>
          <w:rFonts w:cstheme="minorHAnsi"/>
          <w:i/>
          <w:u w:val="single"/>
        </w:rPr>
        <w:t>Schedule</w:t>
      </w:r>
    </w:p>
    <w:p w14:paraId="2CF32B36" w14:textId="4E2479AF" w:rsidR="00A3433D" w:rsidRPr="00D461EB" w:rsidRDefault="00A3433D" w:rsidP="00693FFC">
      <w:pPr>
        <w:pStyle w:val="ListParagraph"/>
        <w:numPr>
          <w:ilvl w:val="0"/>
          <w:numId w:val="3"/>
        </w:numPr>
        <w:spacing w:after="120"/>
        <w:ind w:right="907"/>
        <w:contextualSpacing w:val="0"/>
        <w:jc w:val="both"/>
        <w:rPr>
          <w:rFonts w:cstheme="minorHAnsi"/>
        </w:rPr>
      </w:pPr>
      <w:r w:rsidRPr="00D461EB">
        <w:rPr>
          <w:rFonts w:cstheme="minorHAnsi"/>
        </w:rPr>
        <w:t xml:space="preserve">The </w:t>
      </w:r>
      <w:r w:rsidR="00F97E60" w:rsidRPr="00D461EB">
        <w:rPr>
          <w:rFonts w:cstheme="minorHAnsi"/>
        </w:rPr>
        <w:t>Work Group</w:t>
      </w:r>
      <w:r w:rsidRPr="00D461EB">
        <w:rPr>
          <w:rFonts w:cstheme="minorHAnsi"/>
        </w:rPr>
        <w:t xml:space="preserve"> will meet </w:t>
      </w:r>
      <w:r w:rsidR="000B603C" w:rsidRPr="00D461EB">
        <w:rPr>
          <w:rFonts w:cstheme="minorHAnsi"/>
        </w:rPr>
        <w:t>on a</w:t>
      </w:r>
      <w:r w:rsidR="00522DCA">
        <w:rPr>
          <w:rFonts w:cstheme="minorHAnsi"/>
        </w:rPr>
        <w:t>n approximate</w:t>
      </w:r>
      <w:r w:rsidR="000B603C" w:rsidRPr="00D461EB">
        <w:rPr>
          <w:rFonts w:cstheme="minorHAnsi"/>
        </w:rPr>
        <w:t xml:space="preserve"> </w:t>
      </w:r>
      <w:r w:rsidR="00423BA5" w:rsidRPr="00D461EB">
        <w:rPr>
          <w:rFonts w:cstheme="minorHAnsi"/>
        </w:rPr>
        <w:t>bi-</w:t>
      </w:r>
      <w:r w:rsidR="00A92534" w:rsidRPr="00D461EB">
        <w:rPr>
          <w:rFonts w:cstheme="minorHAnsi"/>
        </w:rPr>
        <w:t>monthly</w:t>
      </w:r>
      <w:r w:rsidR="000B603C" w:rsidRPr="00D461EB">
        <w:rPr>
          <w:rFonts w:cstheme="minorHAnsi"/>
        </w:rPr>
        <w:t xml:space="preserve"> </w:t>
      </w:r>
      <w:r w:rsidR="00105E85" w:rsidRPr="00D461EB">
        <w:rPr>
          <w:rFonts w:cstheme="minorHAnsi"/>
        </w:rPr>
        <w:t>basis</w:t>
      </w:r>
      <w:r w:rsidR="00E52BAA" w:rsidRPr="00D461EB">
        <w:rPr>
          <w:rFonts w:cstheme="minorHAnsi"/>
        </w:rPr>
        <w:t>,</w:t>
      </w:r>
      <w:r w:rsidR="00105E85" w:rsidRPr="00D461EB">
        <w:rPr>
          <w:rFonts w:cstheme="minorHAnsi"/>
        </w:rPr>
        <w:t xml:space="preserve"> </w:t>
      </w:r>
      <w:r w:rsidR="00E52BAA" w:rsidRPr="00D461EB">
        <w:rPr>
          <w:rFonts w:cstheme="minorHAnsi"/>
        </w:rPr>
        <w:t xml:space="preserve">to </w:t>
      </w:r>
      <w:r w:rsidR="00105E85" w:rsidRPr="00D461EB">
        <w:rPr>
          <w:rFonts w:cstheme="minorHAnsi"/>
        </w:rPr>
        <w:t xml:space="preserve">get </w:t>
      </w:r>
      <w:r w:rsidR="00AC4716" w:rsidRPr="00D461EB">
        <w:rPr>
          <w:rFonts w:cstheme="minorHAnsi"/>
        </w:rPr>
        <w:t xml:space="preserve">a </w:t>
      </w:r>
      <w:r w:rsidR="00105E85" w:rsidRPr="00D461EB">
        <w:rPr>
          <w:rFonts w:cstheme="minorHAnsi"/>
        </w:rPr>
        <w:t>status update from each Topic Group and provide feedback, as necessary</w:t>
      </w:r>
      <w:r w:rsidR="00A92534" w:rsidRPr="00D461EB">
        <w:rPr>
          <w:rFonts w:cstheme="minorHAnsi"/>
        </w:rPr>
        <w:t>.</w:t>
      </w:r>
      <w:r w:rsidR="00E52BAA" w:rsidRPr="00D461EB">
        <w:rPr>
          <w:rFonts w:cstheme="minorHAnsi"/>
        </w:rPr>
        <w:t xml:space="preserve">  </w:t>
      </w:r>
    </w:p>
    <w:p w14:paraId="62DF0D7F" w14:textId="0F881418" w:rsidR="00F97E60" w:rsidRPr="00D461EB" w:rsidRDefault="00F97E60" w:rsidP="005C4A65">
      <w:pPr>
        <w:pStyle w:val="ListParagraph"/>
        <w:numPr>
          <w:ilvl w:val="0"/>
          <w:numId w:val="3"/>
        </w:numPr>
        <w:spacing w:after="120" w:line="240" w:lineRule="auto"/>
        <w:ind w:right="900"/>
        <w:contextualSpacing w:val="0"/>
        <w:jc w:val="both"/>
        <w:rPr>
          <w:rFonts w:cstheme="minorHAnsi"/>
        </w:rPr>
      </w:pPr>
      <w:r w:rsidRPr="00D461EB">
        <w:rPr>
          <w:rFonts w:cstheme="minorHAnsi"/>
        </w:rPr>
        <w:t xml:space="preserve">The Topic Groups will meet on a schedule TBD by </w:t>
      </w:r>
      <w:r w:rsidR="00522DCA">
        <w:rPr>
          <w:rFonts w:cstheme="minorHAnsi"/>
        </w:rPr>
        <w:t>each</w:t>
      </w:r>
      <w:r w:rsidRPr="00D461EB">
        <w:rPr>
          <w:rFonts w:cstheme="minorHAnsi"/>
        </w:rPr>
        <w:t xml:space="preserve"> Topic Group.</w:t>
      </w:r>
    </w:p>
    <w:p w14:paraId="6B023EEE" w14:textId="527F890D" w:rsidR="00693FFC" w:rsidRPr="00693FFC" w:rsidRDefault="00A3433D" w:rsidP="005C4A65">
      <w:pPr>
        <w:pStyle w:val="ListParagraph"/>
        <w:numPr>
          <w:ilvl w:val="0"/>
          <w:numId w:val="3"/>
        </w:numPr>
        <w:spacing w:after="120" w:line="240" w:lineRule="auto"/>
        <w:ind w:right="900"/>
        <w:contextualSpacing w:val="0"/>
        <w:jc w:val="both"/>
        <w:rPr>
          <w:rFonts w:cstheme="minorHAnsi"/>
        </w:rPr>
      </w:pPr>
      <w:r w:rsidRPr="00D461EB">
        <w:rPr>
          <w:rFonts w:cstheme="minorHAnsi"/>
        </w:rPr>
        <w:t xml:space="preserve">The Topic Groups </w:t>
      </w:r>
      <w:bookmarkStart w:id="0" w:name="_GoBack"/>
      <w:bookmarkEnd w:id="0"/>
      <w:r w:rsidR="00693FFC">
        <w:rPr>
          <w:rFonts w:cstheme="minorHAnsi"/>
        </w:rPr>
        <w:t>suggestions shall be submitted to the Work Group administrative support contact</w:t>
      </w:r>
      <w:r w:rsidR="00B95D9F" w:rsidRPr="00D461EB">
        <w:rPr>
          <w:rFonts w:cstheme="minorHAnsi"/>
        </w:rPr>
        <w:t xml:space="preserve"> </w:t>
      </w:r>
      <w:r w:rsidR="00A92534" w:rsidRPr="00D461EB">
        <w:rPr>
          <w:rFonts w:eastAsia="Times New Roman" w:cstheme="minorHAnsi"/>
        </w:rPr>
        <w:t xml:space="preserve">by Feb 1, 2022.   </w:t>
      </w:r>
    </w:p>
    <w:p w14:paraId="37A3AB19" w14:textId="73A70F48" w:rsidR="00F76D38" w:rsidRPr="00D461EB" w:rsidRDefault="00A92534" w:rsidP="005C4A65">
      <w:pPr>
        <w:pStyle w:val="ListParagraph"/>
        <w:numPr>
          <w:ilvl w:val="0"/>
          <w:numId w:val="3"/>
        </w:numPr>
        <w:spacing w:after="120" w:line="240" w:lineRule="auto"/>
        <w:ind w:right="900"/>
        <w:contextualSpacing w:val="0"/>
        <w:jc w:val="both"/>
        <w:rPr>
          <w:rFonts w:cstheme="minorHAnsi"/>
        </w:rPr>
      </w:pPr>
      <w:r w:rsidRPr="00D461EB">
        <w:rPr>
          <w:rFonts w:eastAsia="Times New Roman" w:cstheme="minorHAnsi"/>
        </w:rPr>
        <w:t xml:space="preserve">The Work Group will submit the compilation of suggestions </w:t>
      </w:r>
      <w:r w:rsidR="002A3F73">
        <w:rPr>
          <w:rFonts w:eastAsia="Times New Roman" w:cstheme="minorHAnsi"/>
        </w:rPr>
        <w:t xml:space="preserve">to Ecology </w:t>
      </w:r>
      <w:r w:rsidRPr="00D461EB">
        <w:rPr>
          <w:rFonts w:eastAsia="Times New Roman" w:cstheme="minorHAnsi"/>
        </w:rPr>
        <w:t xml:space="preserve">in a single body of work by Feb 28, 2022.  </w:t>
      </w:r>
    </w:p>
    <w:p w14:paraId="70FAD096" w14:textId="086C76D8" w:rsidR="005C4A65" w:rsidRDefault="002A3F73" w:rsidP="005C4A65">
      <w:pPr>
        <w:pStyle w:val="ListParagraph"/>
        <w:numPr>
          <w:ilvl w:val="0"/>
          <w:numId w:val="3"/>
        </w:numPr>
        <w:ind w:right="900"/>
        <w:rPr>
          <w:rFonts w:cstheme="minorHAnsi"/>
        </w:rPr>
      </w:pPr>
      <w:r>
        <w:rPr>
          <w:rFonts w:cstheme="minorHAnsi"/>
        </w:rPr>
        <w:t>Ecology may accept minor</w:t>
      </w:r>
      <w:r w:rsidR="000B603C" w:rsidRPr="00D461EB">
        <w:rPr>
          <w:rFonts w:cstheme="minorHAnsi"/>
        </w:rPr>
        <w:t xml:space="preserve"> changes or clarifications from the Work Group until </w:t>
      </w:r>
      <w:r w:rsidR="00A92534" w:rsidRPr="00D461EB">
        <w:rPr>
          <w:rFonts w:cstheme="minorHAnsi"/>
        </w:rPr>
        <w:t>June 30, 2022</w:t>
      </w:r>
      <w:r>
        <w:rPr>
          <w:rFonts w:cstheme="minorHAnsi"/>
        </w:rPr>
        <w:t>.</w:t>
      </w:r>
    </w:p>
    <w:p w14:paraId="7F618CC5" w14:textId="77777777" w:rsidR="00C927BE" w:rsidRDefault="00C927BE" w:rsidP="00C927BE">
      <w:pPr>
        <w:pStyle w:val="ListParagraph"/>
        <w:ind w:right="900"/>
        <w:rPr>
          <w:rFonts w:cstheme="minorHAnsi"/>
        </w:rPr>
      </w:pPr>
    </w:p>
    <w:p w14:paraId="3BB13CDD" w14:textId="541A507F" w:rsidR="00C927BE" w:rsidRPr="00C927BE" w:rsidRDefault="00C927BE" w:rsidP="00C927BE">
      <w:pPr>
        <w:spacing w:after="120" w:line="240" w:lineRule="auto"/>
        <w:ind w:right="900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Timeline</w:t>
      </w:r>
    </w:p>
    <w:p w14:paraId="07CD7F60" w14:textId="17900A4E" w:rsidR="00C53A9C" w:rsidRPr="00D461EB" w:rsidRDefault="00A75E68" w:rsidP="00C927BE">
      <w:pPr>
        <w:pStyle w:val="ListParagraph"/>
        <w:ind w:left="0" w:right="900"/>
        <w:rPr>
          <w:rFonts w:cstheme="minorHAnsi"/>
        </w:rPr>
      </w:pPr>
      <w:r w:rsidRPr="00D461EB">
        <w:object w:dxaOrig="14435" w:dyaOrig="8075" w14:anchorId="00C4D1DA">
          <v:shape id="_x0000_i1037" type="#_x0000_t75" style="width:547.8pt;height:304.2pt" o:ole="">
            <v:imagedata r:id="rId13" o:title=""/>
          </v:shape>
          <o:OLEObject Type="Embed" ProgID="Visio.Drawing.15" ShapeID="_x0000_i1037" DrawAspect="Content" ObjectID="_1690781674" r:id="rId14"/>
        </w:object>
      </w:r>
    </w:p>
    <w:p w14:paraId="5A4991ED" w14:textId="77777777" w:rsidR="0020654B" w:rsidRPr="00D461EB" w:rsidRDefault="0020654B" w:rsidP="005C4A65">
      <w:pPr>
        <w:ind w:right="900"/>
        <w:jc w:val="both"/>
        <w:rPr>
          <w:rFonts w:cstheme="minorHAnsi"/>
        </w:rPr>
        <w:sectPr w:rsidR="0020654B" w:rsidRPr="00D461EB" w:rsidSect="00C927BE">
          <w:footerReference w:type="default" r:id="rId15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63A959F3" w14:textId="25D7FCE1" w:rsidR="001A4479" w:rsidRPr="00D461EB" w:rsidRDefault="001A4479" w:rsidP="005C4A65">
      <w:pPr>
        <w:ind w:right="900"/>
        <w:jc w:val="both"/>
        <w:rPr>
          <w:rFonts w:cstheme="minorHAnsi"/>
        </w:rPr>
      </w:pPr>
    </w:p>
    <w:p w14:paraId="445932BF" w14:textId="473351B7" w:rsidR="00C927BE" w:rsidRPr="00D461EB" w:rsidRDefault="00C927BE" w:rsidP="00C927BE">
      <w:pPr>
        <w:spacing w:after="120" w:line="240" w:lineRule="auto"/>
        <w:ind w:left="-720" w:right="900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Work Group Contacts</w:t>
      </w:r>
    </w:p>
    <w:tbl>
      <w:tblPr>
        <w:tblStyle w:val="TableGrid"/>
        <w:tblpPr w:leftFromText="180" w:rightFromText="180" w:vertAnchor="text" w:horzAnchor="margin" w:tblpY="85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1659"/>
        <w:gridCol w:w="2182"/>
        <w:gridCol w:w="4083"/>
      </w:tblGrid>
      <w:tr w:rsidR="00DA2C3F" w14:paraId="00F1B88E" w14:textId="77777777" w:rsidTr="00DA2C3F">
        <w:trPr>
          <w:trHeight w:val="360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F3C33F0" w14:textId="77777777" w:rsidR="00C927BE" w:rsidRPr="00DA2C3F" w:rsidRDefault="00C927BE" w:rsidP="00C927BE">
            <w:pPr>
              <w:ind w:right="900"/>
              <w:rPr>
                <w:rFonts w:cstheme="minorHAnsi"/>
                <w:b/>
              </w:rPr>
            </w:pPr>
            <w:r w:rsidRPr="00DA2C3F">
              <w:rPr>
                <w:rFonts w:cstheme="minorHAnsi"/>
                <w:b/>
              </w:rPr>
              <w:t>Contact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73A1673C" w14:textId="34B12001" w:rsidR="00C927BE" w:rsidRPr="00DA2C3F" w:rsidRDefault="00DA2C3F" w:rsidP="00C927BE">
            <w:pPr>
              <w:ind w:right="-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="00C927BE" w:rsidRPr="00DA2C3F">
              <w:rPr>
                <w:rFonts w:cstheme="minorHAnsi"/>
                <w:b/>
              </w:rPr>
              <w:t>ole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12025C1D" w14:textId="77777777" w:rsidR="00C927BE" w:rsidRPr="00DA2C3F" w:rsidRDefault="00C927BE" w:rsidP="00C927BE">
            <w:pPr>
              <w:ind w:right="-27"/>
              <w:rPr>
                <w:rFonts w:cstheme="minorHAnsi"/>
                <w:b/>
              </w:rPr>
            </w:pPr>
            <w:r w:rsidRPr="00DA2C3F">
              <w:rPr>
                <w:rFonts w:cstheme="minorHAnsi"/>
                <w:b/>
              </w:rPr>
              <w:t>Affiliation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7F948CFD" w14:textId="77777777" w:rsidR="00C927BE" w:rsidRPr="00DA2C3F" w:rsidRDefault="00C927BE" w:rsidP="00C927BE">
            <w:pPr>
              <w:ind w:right="900"/>
              <w:rPr>
                <w:rFonts w:cstheme="minorHAnsi"/>
                <w:b/>
              </w:rPr>
            </w:pPr>
            <w:proofErr w:type="spellStart"/>
            <w:r w:rsidRPr="00DA2C3F">
              <w:rPr>
                <w:rFonts w:cstheme="minorHAnsi"/>
                <w:b/>
              </w:rPr>
              <w:t>eMail</w:t>
            </w:r>
            <w:proofErr w:type="spellEnd"/>
          </w:p>
        </w:tc>
      </w:tr>
      <w:tr w:rsidR="00DA2C3F" w14:paraId="1473139D" w14:textId="77777777" w:rsidTr="00DA2C3F">
        <w:trPr>
          <w:trHeight w:hRule="exact" w:val="5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1CFC4" w14:textId="77777777" w:rsidR="00C927BE" w:rsidRPr="00DA2C3F" w:rsidRDefault="00C927BE" w:rsidP="00C927BE">
            <w:pPr>
              <w:ind w:right="-70"/>
              <w:rPr>
                <w:rFonts w:cstheme="minorHAnsi"/>
              </w:rPr>
            </w:pPr>
            <w:r w:rsidRPr="00DA2C3F">
              <w:t xml:space="preserve">Trey George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C642C" w14:textId="77777777" w:rsidR="00C927BE" w:rsidRPr="00DA2C3F" w:rsidRDefault="00C927BE" w:rsidP="00C927BE">
            <w:pPr>
              <w:ind w:right="-83"/>
              <w:rPr>
                <w:rFonts w:cstheme="minorHAnsi"/>
              </w:rPr>
            </w:pPr>
            <w:r w:rsidRPr="00DA2C3F">
              <w:rPr>
                <w:rFonts w:cstheme="minorHAnsi"/>
              </w:rPr>
              <w:t>Coordinator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BECB5" w14:textId="77777777" w:rsidR="00C927BE" w:rsidRPr="00DA2C3F" w:rsidRDefault="00C927BE" w:rsidP="00C927BE">
            <w:pPr>
              <w:ind w:right="-140"/>
              <w:rPr>
                <w:rFonts w:cstheme="minorHAnsi"/>
              </w:rPr>
            </w:pPr>
            <w:r w:rsidRPr="00DA2C3F">
              <w:rPr>
                <w:rFonts w:cstheme="minorHAnsi"/>
              </w:rPr>
              <w:t>City of Spokane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DE5B" w14:textId="77777777" w:rsidR="00C927BE" w:rsidRPr="00DA2C3F" w:rsidRDefault="004964D5" w:rsidP="00C927BE">
            <w:pPr>
              <w:ind w:right="900"/>
              <w:rPr>
                <w:rFonts w:cstheme="minorHAnsi"/>
                <w:b/>
              </w:rPr>
            </w:pPr>
            <w:hyperlink r:id="rId16" w:history="1">
              <w:r w:rsidR="00C927BE" w:rsidRPr="00DA2C3F">
                <w:rPr>
                  <w:rStyle w:val="Hyperlink"/>
                  <w:color w:val="0000FF"/>
                  <w:u w:val="none"/>
                </w:rPr>
                <w:t>jgeorge@spokanecity.org</w:t>
              </w:r>
            </w:hyperlink>
          </w:p>
        </w:tc>
      </w:tr>
      <w:tr w:rsidR="00DA2C3F" w14:paraId="466ADB05" w14:textId="77777777" w:rsidTr="00DA2C3F">
        <w:trPr>
          <w:trHeight w:hRule="exact" w:val="531"/>
        </w:trPr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43D9D" w14:textId="77777777" w:rsidR="00C927BE" w:rsidRPr="00DA2C3F" w:rsidRDefault="00C927BE" w:rsidP="00C927BE">
            <w:pPr>
              <w:ind w:right="-70"/>
              <w:rPr>
                <w:rFonts w:cstheme="minorHAnsi"/>
              </w:rPr>
            </w:pPr>
            <w:r w:rsidRPr="00DA2C3F">
              <w:t>Brian Morgenroth</w:t>
            </w:r>
          </w:p>
        </w:tc>
        <w:tc>
          <w:tcPr>
            <w:tcW w:w="1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C5FC5" w14:textId="77777777" w:rsidR="00C927BE" w:rsidRPr="00DA2C3F" w:rsidRDefault="00C927BE" w:rsidP="00C927BE">
            <w:pPr>
              <w:ind w:right="-83"/>
              <w:rPr>
                <w:rFonts w:cstheme="minorHAnsi"/>
              </w:rPr>
            </w:pPr>
            <w:r w:rsidRPr="00DA2C3F">
              <w:rPr>
                <w:rFonts w:cstheme="minorHAnsi"/>
              </w:rPr>
              <w:t>Coordinator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2B0BB" w14:textId="77777777" w:rsidR="00C927BE" w:rsidRPr="00DA2C3F" w:rsidRDefault="00C927BE" w:rsidP="00C927BE">
            <w:pPr>
              <w:ind w:right="-140"/>
              <w:rPr>
                <w:rFonts w:cstheme="minorHAnsi"/>
              </w:rPr>
            </w:pPr>
            <w:r w:rsidRPr="00DA2C3F">
              <w:rPr>
                <w:rFonts w:cstheme="minorHAnsi"/>
              </w:rPr>
              <w:t>City of Walla Walla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2B732" w14:textId="77777777" w:rsidR="00C927BE" w:rsidRPr="00DA2C3F" w:rsidRDefault="004964D5" w:rsidP="00C927BE">
            <w:pPr>
              <w:ind w:right="900"/>
            </w:pPr>
            <w:hyperlink r:id="rId17" w:history="1">
              <w:r w:rsidR="00C927BE" w:rsidRPr="00DA2C3F">
                <w:rPr>
                  <w:rStyle w:val="Hyperlink"/>
                  <w:color w:val="0000FF"/>
                  <w:u w:val="none"/>
                </w:rPr>
                <w:t>bmorgenroth@wallawallawa.gov</w:t>
              </w:r>
            </w:hyperlink>
          </w:p>
        </w:tc>
      </w:tr>
      <w:tr w:rsidR="00DA2C3F" w14:paraId="6FA1FFEB" w14:textId="77777777" w:rsidTr="00DA2C3F">
        <w:trPr>
          <w:trHeight w:hRule="exact" w:val="459"/>
        </w:trPr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13133" w14:textId="77777777" w:rsidR="00C927BE" w:rsidRPr="00DA2C3F" w:rsidRDefault="00C927BE" w:rsidP="00C927BE">
            <w:pPr>
              <w:ind w:right="-70"/>
            </w:pPr>
            <w:r w:rsidRPr="00DA2C3F">
              <w:rPr>
                <w:rFonts w:cstheme="minorHAnsi"/>
              </w:rPr>
              <w:t>Shilo Sprouse</w:t>
            </w:r>
          </w:p>
        </w:tc>
        <w:tc>
          <w:tcPr>
            <w:tcW w:w="1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937F7" w14:textId="77777777" w:rsidR="00C927BE" w:rsidRPr="00DA2C3F" w:rsidRDefault="00C927BE" w:rsidP="00C927BE">
            <w:pPr>
              <w:ind w:right="-83"/>
              <w:rPr>
                <w:rFonts w:cstheme="minorHAnsi"/>
              </w:rPr>
            </w:pPr>
            <w:r w:rsidRPr="00DA2C3F">
              <w:rPr>
                <w:rFonts w:cstheme="minorHAnsi"/>
              </w:rPr>
              <w:t>Coordinator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4A852" w14:textId="77777777" w:rsidR="00C927BE" w:rsidRPr="00DA2C3F" w:rsidRDefault="00C927BE" w:rsidP="00C927BE">
            <w:pPr>
              <w:ind w:right="-140"/>
              <w:rPr>
                <w:rFonts w:cstheme="minorHAnsi"/>
              </w:rPr>
            </w:pPr>
            <w:r w:rsidRPr="00DA2C3F">
              <w:rPr>
                <w:rFonts w:cstheme="minorHAnsi"/>
              </w:rPr>
              <w:t>City of Pullman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9FDFF" w14:textId="77777777" w:rsidR="00C927BE" w:rsidRPr="00DA2C3F" w:rsidRDefault="004964D5" w:rsidP="00C927BE">
            <w:pPr>
              <w:ind w:right="900"/>
              <w:rPr>
                <w:rFonts w:cstheme="minorHAnsi"/>
                <w:b/>
              </w:rPr>
            </w:pPr>
            <w:hyperlink r:id="rId18" w:history="1">
              <w:r w:rsidR="00C927BE" w:rsidRPr="00DA2C3F">
                <w:rPr>
                  <w:rStyle w:val="Hyperlink"/>
                  <w:color w:val="0000FF"/>
                  <w:u w:val="none"/>
                </w:rPr>
                <w:t>shilo.sprouse@pullman-wa.gov</w:t>
              </w:r>
            </w:hyperlink>
          </w:p>
        </w:tc>
      </w:tr>
      <w:tr w:rsidR="00DA2C3F" w14:paraId="7CFA9363" w14:textId="77777777" w:rsidTr="00DA2C3F">
        <w:trPr>
          <w:trHeight w:hRule="exact" w:val="603"/>
        </w:trPr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AE0" w14:textId="3DC5F591" w:rsidR="00C927BE" w:rsidRPr="00DA2C3F" w:rsidRDefault="00C927BE" w:rsidP="00C927BE">
            <w:pPr>
              <w:ind w:right="-70"/>
            </w:pPr>
            <w:bookmarkStart w:id="1" w:name="_Hlk79527275"/>
            <w:r w:rsidRPr="00DA2C3F">
              <w:rPr>
                <w:rFonts w:cstheme="minorHAnsi"/>
              </w:rPr>
              <w:t>Laurie Larson</w:t>
            </w:r>
            <w:bookmarkEnd w:id="1"/>
            <w:r w:rsidRPr="00DA2C3F">
              <w:rPr>
                <w:rFonts w:cstheme="minorHAnsi"/>
              </w:rPr>
              <w:t>-Pugh</w:t>
            </w:r>
          </w:p>
        </w:tc>
        <w:tc>
          <w:tcPr>
            <w:tcW w:w="17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AA2" w14:textId="77777777" w:rsidR="00C927BE" w:rsidRPr="00DA2C3F" w:rsidRDefault="00C927BE" w:rsidP="00C927BE">
            <w:pPr>
              <w:ind w:right="-83"/>
              <w:rPr>
                <w:rFonts w:cstheme="minorHAnsi"/>
              </w:rPr>
            </w:pPr>
            <w:r w:rsidRPr="00DA2C3F">
              <w:rPr>
                <w:rFonts w:cstheme="minorHAnsi"/>
              </w:rPr>
              <w:t>Functional Support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38BA" w14:textId="77777777" w:rsidR="00C927BE" w:rsidRPr="00DA2C3F" w:rsidRDefault="00C927BE" w:rsidP="00C927BE">
            <w:pPr>
              <w:ind w:right="-140"/>
              <w:rPr>
                <w:rFonts w:cstheme="minorHAnsi"/>
              </w:rPr>
            </w:pPr>
            <w:r w:rsidRPr="00DA2C3F">
              <w:rPr>
                <w:rFonts w:cstheme="minorHAnsi"/>
              </w:rPr>
              <w:t>Washington Stormwater Center</w:t>
            </w:r>
          </w:p>
        </w:tc>
        <w:tc>
          <w:tcPr>
            <w:tcW w:w="3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032C" w14:textId="77777777" w:rsidR="00C927BE" w:rsidRPr="00DA2C3F" w:rsidRDefault="004964D5" w:rsidP="00DA2C3F">
            <w:pPr>
              <w:ind w:right="-114"/>
              <w:rPr>
                <w:rFonts w:cstheme="minorHAnsi"/>
                <w:b/>
              </w:rPr>
            </w:pPr>
            <w:hyperlink r:id="rId19" w:history="1">
              <w:r w:rsidR="00C927BE" w:rsidRPr="00DA2C3F">
                <w:rPr>
                  <w:rStyle w:val="Hyperlink"/>
                  <w:color w:val="0000FF"/>
                  <w:u w:val="none"/>
                </w:rPr>
                <w:t>laurie.larson-pugh@wsu.edu</w:t>
              </w:r>
            </w:hyperlink>
          </w:p>
        </w:tc>
      </w:tr>
    </w:tbl>
    <w:p w14:paraId="5DCBBD44" w14:textId="576A8A6B" w:rsidR="001A4479" w:rsidRDefault="001A4479" w:rsidP="00C927BE">
      <w:pPr>
        <w:ind w:left="-810" w:right="900"/>
        <w:rPr>
          <w:rFonts w:cstheme="minorHAnsi"/>
        </w:rPr>
      </w:pPr>
    </w:p>
    <w:p w14:paraId="2D4D1605" w14:textId="04E40DE0" w:rsidR="00A75E68" w:rsidRDefault="00A75E68" w:rsidP="00C927BE">
      <w:pPr>
        <w:ind w:left="-810" w:right="900"/>
        <w:rPr>
          <w:rFonts w:cstheme="minorHAnsi"/>
        </w:rPr>
      </w:pPr>
    </w:p>
    <w:p w14:paraId="3BF4EAAB" w14:textId="0AF63CE5" w:rsidR="00A75E68" w:rsidRDefault="00A75E68" w:rsidP="00C927BE">
      <w:pPr>
        <w:ind w:left="-810" w:right="900"/>
        <w:rPr>
          <w:rFonts w:cstheme="minorHAnsi"/>
        </w:rPr>
      </w:pPr>
    </w:p>
    <w:p w14:paraId="238AD205" w14:textId="02F0D42D" w:rsidR="00A75E68" w:rsidRDefault="00A75E68" w:rsidP="00C927BE">
      <w:pPr>
        <w:ind w:left="-810" w:right="900"/>
        <w:rPr>
          <w:rFonts w:cstheme="minorHAnsi"/>
        </w:rPr>
      </w:pPr>
    </w:p>
    <w:p w14:paraId="6C0875F9" w14:textId="1266BF50" w:rsidR="00A75E68" w:rsidRDefault="00A75E68" w:rsidP="00C927BE">
      <w:pPr>
        <w:ind w:left="-810" w:right="900"/>
        <w:rPr>
          <w:rFonts w:cstheme="minorHAnsi"/>
        </w:rPr>
      </w:pPr>
    </w:p>
    <w:p w14:paraId="093EF8EA" w14:textId="77777777" w:rsidR="009476FA" w:rsidRDefault="009476FA" w:rsidP="00A75E68"/>
    <w:p w14:paraId="7DD5CAA3" w14:textId="6010B14A" w:rsidR="00A75E68" w:rsidRDefault="00A75E68" w:rsidP="00C927BE">
      <w:pPr>
        <w:ind w:left="-810" w:right="900"/>
        <w:rPr>
          <w:rFonts w:cstheme="minorHAnsi"/>
        </w:rPr>
      </w:pPr>
    </w:p>
    <w:p w14:paraId="7B6E5E50" w14:textId="075BCC95" w:rsidR="00A75E68" w:rsidRDefault="00A75E68" w:rsidP="00C927BE">
      <w:pPr>
        <w:ind w:left="-810" w:right="900"/>
        <w:rPr>
          <w:rFonts w:cstheme="minorHAnsi"/>
        </w:rPr>
      </w:pPr>
    </w:p>
    <w:p w14:paraId="67C4349C" w14:textId="5D124408" w:rsidR="00A75E68" w:rsidRDefault="00A75E68" w:rsidP="00C927BE">
      <w:pPr>
        <w:ind w:left="-810" w:right="900"/>
        <w:rPr>
          <w:rFonts w:cstheme="minorHAnsi"/>
        </w:rPr>
      </w:pPr>
    </w:p>
    <w:p w14:paraId="20C8DF51" w14:textId="4073401B" w:rsidR="00A75E68" w:rsidRDefault="00A75E68" w:rsidP="00C927BE">
      <w:pPr>
        <w:ind w:left="-810" w:right="900"/>
        <w:rPr>
          <w:rFonts w:cstheme="minorHAnsi"/>
        </w:rPr>
      </w:pPr>
    </w:p>
    <w:p w14:paraId="206F2341" w14:textId="7D5DE2F5" w:rsidR="00A75E68" w:rsidRDefault="00A75E68" w:rsidP="00C927BE">
      <w:pPr>
        <w:ind w:left="-810" w:right="900"/>
        <w:rPr>
          <w:rFonts w:cstheme="minorHAnsi"/>
        </w:rPr>
      </w:pPr>
    </w:p>
    <w:p w14:paraId="15D8D987" w14:textId="09E041A3" w:rsidR="00A75E68" w:rsidRDefault="00A75E68" w:rsidP="00C927BE">
      <w:pPr>
        <w:ind w:left="-810" w:right="900"/>
        <w:rPr>
          <w:rFonts w:cstheme="minorHAnsi"/>
        </w:rPr>
      </w:pPr>
    </w:p>
    <w:p w14:paraId="7B42B898" w14:textId="77777777" w:rsidR="00A75E68" w:rsidRPr="00D461EB" w:rsidRDefault="00A75E68" w:rsidP="00C927BE">
      <w:pPr>
        <w:ind w:left="-810" w:right="900"/>
        <w:rPr>
          <w:rFonts w:cstheme="minorHAnsi"/>
        </w:rPr>
      </w:pPr>
    </w:p>
    <w:sectPr w:rsidR="00A75E68" w:rsidRPr="00D461EB" w:rsidSect="00C927BE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331C" w14:textId="77777777" w:rsidR="004964D5" w:rsidRDefault="004964D5" w:rsidP="000B31D6">
      <w:pPr>
        <w:spacing w:after="0" w:line="240" w:lineRule="auto"/>
      </w:pPr>
      <w:r>
        <w:separator/>
      </w:r>
    </w:p>
  </w:endnote>
  <w:endnote w:type="continuationSeparator" w:id="0">
    <w:p w14:paraId="4F67ABC3" w14:textId="77777777" w:rsidR="004964D5" w:rsidRDefault="004964D5" w:rsidP="000B31D6">
      <w:pPr>
        <w:spacing w:after="0" w:line="240" w:lineRule="auto"/>
      </w:pPr>
      <w:r>
        <w:continuationSeparator/>
      </w:r>
    </w:p>
  </w:endnote>
  <w:endnote w:type="continuationNotice" w:id="1">
    <w:p w14:paraId="2EAE72A9" w14:textId="77777777" w:rsidR="004964D5" w:rsidRDefault="00496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A6B9" w14:textId="793CF452" w:rsidR="00F97E60" w:rsidRDefault="00F97E60">
    <w:pPr>
      <w:pStyle w:val="Footer"/>
    </w:pPr>
    <w:r>
      <w:t>8/2/2021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93FFC">
      <w:rPr>
        <w:noProof/>
      </w:rPr>
      <w:t>3</w:t>
    </w:r>
    <w:r>
      <w:fldChar w:fldCharType="end"/>
    </w:r>
    <w:r>
      <w:t xml:space="preserve"> of </w:t>
    </w:r>
    <w:r w:rsidR="004964D5">
      <w:fldChar w:fldCharType="begin"/>
    </w:r>
    <w:r w:rsidR="004964D5">
      <w:instrText xml:space="preserve"> NUMPAGES  \* Arabic  \* MERGEFORMAT </w:instrText>
    </w:r>
    <w:r w:rsidR="004964D5">
      <w:fldChar w:fldCharType="separate"/>
    </w:r>
    <w:r w:rsidR="00693FFC">
      <w:rPr>
        <w:noProof/>
      </w:rPr>
      <w:t>3</w:t>
    </w:r>
    <w:r w:rsidR="004964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D2AD5" w14:textId="77777777" w:rsidR="004964D5" w:rsidRDefault="004964D5" w:rsidP="000B31D6">
      <w:pPr>
        <w:spacing w:after="0" w:line="240" w:lineRule="auto"/>
      </w:pPr>
      <w:r>
        <w:separator/>
      </w:r>
    </w:p>
  </w:footnote>
  <w:footnote w:type="continuationSeparator" w:id="0">
    <w:p w14:paraId="65A6A3EE" w14:textId="77777777" w:rsidR="004964D5" w:rsidRDefault="004964D5" w:rsidP="000B31D6">
      <w:pPr>
        <w:spacing w:after="0" w:line="240" w:lineRule="auto"/>
      </w:pPr>
      <w:r>
        <w:continuationSeparator/>
      </w:r>
    </w:p>
  </w:footnote>
  <w:footnote w:type="continuationNotice" w:id="1">
    <w:p w14:paraId="283188F3" w14:textId="77777777" w:rsidR="004964D5" w:rsidRDefault="004964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EE1"/>
    <w:multiLevelType w:val="multilevel"/>
    <w:tmpl w:val="C762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031F23"/>
    <w:multiLevelType w:val="multilevel"/>
    <w:tmpl w:val="624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82F2C"/>
    <w:multiLevelType w:val="hybridMultilevel"/>
    <w:tmpl w:val="EF3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9C"/>
    <w:rsid w:val="00020BC2"/>
    <w:rsid w:val="00032771"/>
    <w:rsid w:val="000716B4"/>
    <w:rsid w:val="0009553A"/>
    <w:rsid w:val="00095B3A"/>
    <w:rsid w:val="000B31D6"/>
    <w:rsid w:val="000B603C"/>
    <w:rsid w:val="00105E85"/>
    <w:rsid w:val="00185B0F"/>
    <w:rsid w:val="001A4479"/>
    <w:rsid w:val="00203FCB"/>
    <w:rsid w:val="0020654B"/>
    <w:rsid w:val="002113CD"/>
    <w:rsid w:val="00297E20"/>
    <w:rsid w:val="002A3F73"/>
    <w:rsid w:val="002E266D"/>
    <w:rsid w:val="00341F7E"/>
    <w:rsid w:val="00383287"/>
    <w:rsid w:val="003E10AC"/>
    <w:rsid w:val="00405C0E"/>
    <w:rsid w:val="00412061"/>
    <w:rsid w:val="00423BA5"/>
    <w:rsid w:val="004577D1"/>
    <w:rsid w:val="00475631"/>
    <w:rsid w:val="004964D5"/>
    <w:rsid w:val="004A4506"/>
    <w:rsid w:val="004C6428"/>
    <w:rsid w:val="004E590C"/>
    <w:rsid w:val="00505C2A"/>
    <w:rsid w:val="00522DCA"/>
    <w:rsid w:val="00544E3E"/>
    <w:rsid w:val="005630E3"/>
    <w:rsid w:val="005C4A65"/>
    <w:rsid w:val="00650E50"/>
    <w:rsid w:val="00693FFC"/>
    <w:rsid w:val="006F639E"/>
    <w:rsid w:val="00816937"/>
    <w:rsid w:val="00846F2A"/>
    <w:rsid w:val="008C0D5A"/>
    <w:rsid w:val="009476FA"/>
    <w:rsid w:val="009875AA"/>
    <w:rsid w:val="00A3433D"/>
    <w:rsid w:val="00A37CB6"/>
    <w:rsid w:val="00A5069A"/>
    <w:rsid w:val="00A62AFF"/>
    <w:rsid w:val="00A75E68"/>
    <w:rsid w:val="00A92534"/>
    <w:rsid w:val="00AA0E4B"/>
    <w:rsid w:val="00AC4716"/>
    <w:rsid w:val="00AC5CA1"/>
    <w:rsid w:val="00B56382"/>
    <w:rsid w:val="00B95D9F"/>
    <w:rsid w:val="00BF05E6"/>
    <w:rsid w:val="00C53A9C"/>
    <w:rsid w:val="00C57C8A"/>
    <w:rsid w:val="00C66BC7"/>
    <w:rsid w:val="00C927BE"/>
    <w:rsid w:val="00CE3EB5"/>
    <w:rsid w:val="00D2346B"/>
    <w:rsid w:val="00D43B19"/>
    <w:rsid w:val="00D461EB"/>
    <w:rsid w:val="00DA2C3F"/>
    <w:rsid w:val="00DB21AC"/>
    <w:rsid w:val="00DC0860"/>
    <w:rsid w:val="00E07A75"/>
    <w:rsid w:val="00E2561B"/>
    <w:rsid w:val="00E52BAA"/>
    <w:rsid w:val="00E64415"/>
    <w:rsid w:val="00E772A5"/>
    <w:rsid w:val="00E84051"/>
    <w:rsid w:val="00F76D38"/>
    <w:rsid w:val="00F83804"/>
    <w:rsid w:val="00F946F6"/>
    <w:rsid w:val="00F97E60"/>
    <w:rsid w:val="00FA47DD"/>
    <w:rsid w:val="00FE7CD9"/>
    <w:rsid w:val="3E3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4F181"/>
  <w15:docId w15:val="{93ABAD87-AD6F-4E95-BDAA-42165E5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D6"/>
  </w:style>
  <w:style w:type="paragraph" w:styleId="Footer">
    <w:name w:val="footer"/>
    <w:basedOn w:val="Normal"/>
    <w:link w:val="FooterChar"/>
    <w:uiPriority w:val="99"/>
    <w:unhideWhenUsed/>
    <w:rsid w:val="000B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D6"/>
  </w:style>
  <w:style w:type="character" w:styleId="Emphasis">
    <w:name w:val="Emphasis"/>
    <w:basedOn w:val="DefaultParagraphFont"/>
    <w:uiPriority w:val="20"/>
    <w:qFormat/>
    <w:rsid w:val="00AC5C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4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461EB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461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emf"/><Relationship Id="rId18" Type="http://schemas.openxmlformats.org/officeDocument/2006/relationships/hyperlink" Target="mailto:shilo.sprouse@pullman-wa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yperlink" Target="mailto:bmorgenroth@wallawalla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george@spokanecity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hyperlink" Target="mailto:laurie.larson-pugh@wsu.edu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package" Target="embeddings/Microsoft_Visio_Drawing.vsdx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EBFEA4-76AB-48CA-9B0E-83CD2AD08406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AFC871-A2D4-426E-BDEA-8E30ED63F81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 dirty="0" smtClean="0"/>
            <a:t>Topic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400" dirty="0" smtClean="0"/>
            <a:t>Groups</a:t>
          </a:r>
          <a:endParaRPr lang="en-US" sz="1400" dirty="0"/>
        </a:p>
      </dgm:t>
    </dgm:pt>
    <dgm:pt modelId="{4198A380-8C2A-49A6-A887-DB51B775291E}" type="parTrans" cxnId="{7561B9DA-16DE-4336-B04D-4AC993ED94C6}">
      <dgm:prSet/>
      <dgm:spPr/>
      <dgm:t>
        <a:bodyPr/>
        <a:lstStyle/>
        <a:p>
          <a:endParaRPr lang="en-US"/>
        </a:p>
      </dgm:t>
    </dgm:pt>
    <dgm:pt modelId="{F5BDDA59-2407-4390-BFFE-B0471584B8E4}" type="sibTrans" cxnId="{7561B9DA-16DE-4336-B04D-4AC993ED94C6}">
      <dgm:prSet/>
      <dgm:spPr/>
      <dgm:t>
        <a:bodyPr/>
        <a:lstStyle/>
        <a:p>
          <a:endParaRPr lang="en-US"/>
        </a:p>
      </dgm:t>
    </dgm:pt>
    <dgm:pt modelId="{E3998755-7022-4AFA-B7AE-5992B0B7AC4A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dirty="0" smtClean="0"/>
            <a:t>Primary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dirty="0" smtClean="0"/>
            <a:t>Permittees</a:t>
          </a:r>
          <a:endParaRPr lang="en-US" sz="900" dirty="0"/>
        </a:p>
      </dgm:t>
    </dgm:pt>
    <dgm:pt modelId="{37EC4E6B-15C6-4587-A0D5-B1DCC25B755D}" type="parTrans" cxnId="{A9E57E6D-E36D-4704-A7E2-419B269724C2}">
      <dgm:prSet/>
      <dgm:spPr/>
      <dgm:t>
        <a:bodyPr/>
        <a:lstStyle/>
        <a:p>
          <a:endParaRPr lang="en-US"/>
        </a:p>
      </dgm:t>
    </dgm:pt>
    <dgm:pt modelId="{A7F29647-84CD-47AC-AEC3-AC0ED2F90AD5}" type="sibTrans" cxnId="{A9E57E6D-E36D-4704-A7E2-419B269724C2}">
      <dgm:prSet/>
      <dgm:spPr/>
      <dgm:t>
        <a:bodyPr/>
        <a:lstStyle/>
        <a:p>
          <a:endParaRPr lang="en-US"/>
        </a:p>
      </dgm:t>
    </dgm:pt>
    <dgm:pt modelId="{6547C5B4-F189-4F12-9ECC-8FB89F438B08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 dirty="0" smtClean="0"/>
            <a:t>Secondary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dirty="0" smtClean="0"/>
            <a:t>Permittees</a:t>
          </a:r>
          <a:endParaRPr lang="en-US" sz="900" dirty="0"/>
        </a:p>
      </dgm:t>
    </dgm:pt>
    <dgm:pt modelId="{5E561062-BDD4-408E-B74C-8CB4B0BDE6DB}" type="parTrans" cxnId="{1C2F387C-EE6B-42DA-86CC-652A3FBADB01}">
      <dgm:prSet/>
      <dgm:spPr/>
      <dgm:t>
        <a:bodyPr/>
        <a:lstStyle/>
        <a:p>
          <a:endParaRPr lang="en-US"/>
        </a:p>
      </dgm:t>
    </dgm:pt>
    <dgm:pt modelId="{D52D5196-027B-417C-8728-E32D28DFA6C7}" type="sibTrans" cxnId="{1C2F387C-EE6B-42DA-86CC-652A3FBADB01}">
      <dgm:prSet/>
      <dgm:spPr/>
      <dgm:t>
        <a:bodyPr/>
        <a:lstStyle/>
        <a:p>
          <a:endParaRPr lang="en-US"/>
        </a:p>
      </dgm:t>
    </dgm:pt>
    <dgm:pt modelId="{39503B43-1DF1-4137-806C-F0CEBED216D8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900" dirty="0" smtClean="0"/>
            <a:t>Non-Governmental Organizations</a:t>
          </a:r>
          <a:endParaRPr lang="en-US" sz="900" dirty="0"/>
        </a:p>
      </dgm:t>
    </dgm:pt>
    <dgm:pt modelId="{7C3272DC-6A79-453D-96B4-C49904617F6B}" type="parTrans" cxnId="{3B4150CA-12CD-40E3-8FDD-E5AB6DC0E231}">
      <dgm:prSet/>
      <dgm:spPr/>
      <dgm:t>
        <a:bodyPr/>
        <a:lstStyle/>
        <a:p>
          <a:endParaRPr lang="en-US"/>
        </a:p>
      </dgm:t>
    </dgm:pt>
    <dgm:pt modelId="{5FA8E8BF-59D3-4958-9639-336700F4856B}" type="sibTrans" cxnId="{3B4150CA-12CD-40E3-8FDD-E5AB6DC0E231}">
      <dgm:prSet/>
      <dgm:spPr/>
      <dgm:t>
        <a:bodyPr/>
        <a:lstStyle/>
        <a:p>
          <a:endParaRPr lang="en-US"/>
        </a:p>
      </dgm:t>
    </dgm:pt>
    <dgm:pt modelId="{0930E7FB-54E6-4839-81B8-AE79B0775F78}" type="pres">
      <dgm:prSet presAssocID="{BAEBFEA4-76AB-48CA-9B0E-83CD2AD0840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A4BB545-624A-4019-AC1B-3712E39B1554}" type="pres">
      <dgm:prSet presAssocID="{59AFC871-A2D4-426E-BDEA-8E30ED63F81C}" presName="vertOne" presStyleCnt="0"/>
      <dgm:spPr/>
    </dgm:pt>
    <dgm:pt modelId="{970FA80B-4E4A-46FC-9CE2-A12757D619D4}" type="pres">
      <dgm:prSet presAssocID="{59AFC871-A2D4-426E-BDEA-8E30ED63F81C}" presName="txOne" presStyleLbl="node0" presStyleIdx="0" presStyleCnt="1" custScaleY="27459" custLinFactNeighborX="3" custLinFactNeighborY="82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816461-20D6-479E-A75D-35E4C0943A19}" type="pres">
      <dgm:prSet presAssocID="{59AFC871-A2D4-426E-BDEA-8E30ED63F81C}" presName="parTransOne" presStyleCnt="0"/>
      <dgm:spPr/>
    </dgm:pt>
    <dgm:pt modelId="{8B346D25-0E17-4A1C-89A2-10CEA89FE951}" type="pres">
      <dgm:prSet presAssocID="{59AFC871-A2D4-426E-BDEA-8E30ED63F81C}" presName="horzOne" presStyleCnt="0"/>
      <dgm:spPr/>
    </dgm:pt>
    <dgm:pt modelId="{35431865-E610-4BC4-AC87-7D81C69EC001}" type="pres">
      <dgm:prSet presAssocID="{E3998755-7022-4AFA-B7AE-5992B0B7AC4A}" presName="vertTwo" presStyleCnt="0"/>
      <dgm:spPr/>
    </dgm:pt>
    <dgm:pt modelId="{91D404E9-F07B-43FC-ACB5-E62ED0224EC5}" type="pres">
      <dgm:prSet presAssocID="{E3998755-7022-4AFA-B7AE-5992B0B7AC4A}" presName="txTwo" presStyleLbl="node2" presStyleIdx="0" presStyleCnt="3" custScaleX="107007" custScaleY="24400" custLinFactNeighborX="-951" custLinFactNeighborY="166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506B8-8195-42FF-9D76-A9D2BD0DBA13}" type="pres">
      <dgm:prSet presAssocID="{E3998755-7022-4AFA-B7AE-5992B0B7AC4A}" presName="horzTwo" presStyleCnt="0"/>
      <dgm:spPr/>
    </dgm:pt>
    <dgm:pt modelId="{CED74856-F690-4BD0-A9E3-A891EE89E647}" type="pres">
      <dgm:prSet presAssocID="{A7F29647-84CD-47AC-AEC3-AC0ED2F90AD5}" presName="sibSpaceTwo" presStyleCnt="0"/>
      <dgm:spPr/>
    </dgm:pt>
    <dgm:pt modelId="{31BE04A1-4379-41E1-A554-73B947099A3F}" type="pres">
      <dgm:prSet presAssocID="{6547C5B4-F189-4F12-9ECC-8FB89F438B08}" presName="vertTwo" presStyleCnt="0"/>
      <dgm:spPr/>
    </dgm:pt>
    <dgm:pt modelId="{C74B0D7F-BE01-49E1-AD46-2748C99CA19F}" type="pres">
      <dgm:prSet presAssocID="{6547C5B4-F189-4F12-9ECC-8FB89F438B08}" presName="txTwo" presStyleLbl="node2" presStyleIdx="1" presStyleCnt="3" custScaleY="24400" custLinFactNeighborX="24" custLinFactNeighborY="166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B789C4-BF74-4D74-8A09-685C29EC6E82}" type="pres">
      <dgm:prSet presAssocID="{6547C5B4-F189-4F12-9ECC-8FB89F438B08}" presName="horzTwo" presStyleCnt="0"/>
      <dgm:spPr/>
    </dgm:pt>
    <dgm:pt modelId="{A5BD638E-5160-4343-880D-5595F385E745}" type="pres">
      <dgm:prSet presAssocID="{D52D5196-027B-417C-8728-E32D28DFA6C7}" presName="sibSpaceTwo" presStyleCnt="0"/>
      <dgm:spPr/>
    </dgm:pt>
    <dgm:pt modelId="{CD070317-B678-4C73-8EC7-6A771D6EC59B}" type="pres">
      <dgm:prSet presAssocID="{39503B43-1DF1-4137-806C-F0CEBED216D8}" presName="vertTwo" presStyleCnt="0"/>
      <dgm:spPr/>
    </dgm:pt>
    <dgm:pt modelId="{D64FDAC4-3F86-48DD-AE96-3526742F27D1}" type="pres">
      <dgm:prSet presAssocID="{39503B43-1DF1-4137-806C-F0CEBED216D8}" presName="txTwo" presStyleLbl="node2" presStyleIdx="2" presStyleCnt="3" custScaleX="108898" custScaleY="23833" custLinFactNeighborX="8" custLinFactNeighborY="167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6E6162-C838-4225-BC4B-9E4E6F48E102}" type="pres">
      <dgm:prSet presAssocID="{39503B43-1DF1-4137-806C-F0CEBED216D8}" presName="horzTwo" presStyleCnt="0"/>
      <dgm:spPr/>
    </dgm:pt>
  </dgm:ptLst>
  <dgm:cxnLst>
    <dgm:cxn modelId="{2A339C0E-340E-4E28-80B4-353E4F3BFB23}" type="presOf" srcId="{BAEBFEA4-76AB-48CA-9B0E-83CD2AD08406}" destId="{0930E7FB-54E6-4839-81B8-AE79B0775F78}" srcOrd="0" destOrd="0" presId="urn:microsoft.com/office/officeart/2005/8/layout/hierarchy4"/>
    <dgm:cxn modelId="{3B4150CA-12CD-40E3-8FDD-E5AB6DC0E231}" srcId="{59AFC871-A2D4-426E-BDEA-8E30ED63F81C}" destId="{39503B43-1DF1-4137-806C-F0CEBED216D8}" srcOrd="2" destOrd="0" parTransId="{7C3272DC-6A79-453D-96B4-C49904617F6B}" sibTransId="{5FA8E8BF-59D3-4958-9639-336700F4856B}"/>
    <dgm:cxn modelId="{7A55D88A-EAAA-4C1B-B61A-4EB35BFF37D6}" type="presOf" srcId="{6547C5B4-F189-4F12-9ECC-8FB89F438B08}" destId="{C74B0D7F-BE01-49E1-AD46-2748C99CA19F}" srcOrd="0" destOrd="0" presId="urn:microsoft.com/office/officeart/2005/8/layout/hierarchy4"/>
    <dgm:cxn modelId="{1C2F387C-EE6B-42DA-86CC-652A3FBADB01}" srcId="{59AFC871-A2D4-426E-BDEA-8E30ED63F81C}" destId="{6547C5B4-F189-4F12-9ECC-8FB89F438B08}" srcOrd="1" destOrd="0" parTransId="{5E561062-BDD4-408E-B74C-8CB4B0BDE6DB}" sibTransId="{D52D5196-027B-417C-8728-E32D28DFA6C7}"/>
    <dgm:cxn modelId="{A9E57E6D-E36D-4704-A7E2-419B269724C2}" srcId="{59AFC871-A2D4-426E-BDEA-8E30ED63F81C}" destId="{E3998755-7022-4AFA-B7AE-5992B0B7AC4A}" srcOrd="0" destOrd="0" parTransId="{37EC4E6B-15C6-4587-A0D5-B1DCC25B755D}" sibTransId="{A7F29647-84CD-47AC-AEC3-AC0ED2F90AD5}"/>
    <dgm:cxn modelId="{2CDB6BE8-2535-4E02-BDF6-843305926349}" type="presOf" srcId="{59AFC871-A2D4-426E-BDEA-8E30ED63F81C}" destId="{970FA80B-4E4A-46FC-9CE2-A12757D619D4}" srcOrd="0" destOrd="0" presId="urn:microsoft.com/office/officeart/2005/8/layout/hierarchy4"/>
    <dgm:cxn modelId="{B73501FC-3C7E-4DB6-AA6D-A7F4A2626CF0}" type="presOf" srcId="{39503B43-1DF1-4137-806C-F0CEBED216D8}" destId="{D64FDAC4-3F86-48DD-AE96-3526742F27D1}" srcOrd="0" destOrd="0" presId="urn:microsoft.com/office/officeart/2005/8/layout/hierarchy4"/>
    <dgm:cxn modelId="{7561B9DA-16DE-4336-B04D-4AC993ED94C6}" srcId="{BAEBFEA4-76AB-48CA-9B0E-83CD2AD08406}" destId="{59AFC871-A2D4-426E-BDEA-8E30ED63F81C}" srcOrd="0" destOrd="0" parTransId="{4198A380-8C2A-49A6-A887-DB51B775291E}" sibTransId="{F5BDDA59-2407-4390-BFFE-B0471584B8E4}"/>
    <dgm:cxn modelId="{68EBF39C-210B-4B6E-A89D-3826F9F7DD5E}" type="presOf" srcId="{E3998755-7022-4AFA-B7AE-5992B0B7AC4A}" destId="{91D404E9-F07B-43FC-ACB5-E62ED0224EC5}" srcOrd="0" destOrd="0" presId="urn:microsoft.com/office/officeart/2005/8/layout/hierarchy4"/>
    <dgm:cxn modelId="{C7CA2E26-760D-48B9-AF6C-C8DB23EB1563}" type="presParOf" srcId="{0930E7FB-54E6-4839-81B8-AE79B0775F78}" destId="{7A4BB545-624A-4019-AC1B-3712E39B1554}" srcOrd="0" destOrd="0" presId="urn:microsoft.com/office/officeart/2005/8/layout/hierarchy4"/>
    <dgm:cxn modelId="{1A6E6B7E-A721-45D1-8FD7-FBF1287AFA8F}" type="presParOf" srcId="{7A4BB545-624A-4019-AC1B-3712E39B1554}" destId="{970FA80B-4E4A-46FC-9CE2-A12757D619D4}" srcOrd="0" destOrd="0" presId="urn:microsoft.com/office/officeart/2005/8/layout/hierarchy4"/>
    <dgm:cxn modelId="{096D82EC-7C33-4B6C-AEAA-4822DD4F0679}" type="presParOf" srcId="{7A4BB545-624A-4019-AC1B-3712E39B1554}" destId="{53816461-20D6-479E-A75D-35E4C0943A19}" srcOrd="1" destOrd="0" presId="urn:microsoft.com/office/officeart/2005/8/layout/hierarchy4"/>
    <dgm:cxn modelId="{31F06277-CF99-42E1-9FAD-468BA29AA562}" type="presParOf" srcId="{7A4BB545-624A-4019-AC1B-3712E39B1554}" destId="{8B346D25-0E17-4A1C-89A2-10CEA89FE951}" srcOrd="2" destOrd="0" presId="urn:microsoft.com/office/officeart/2005/8/layout/hierarchy4"/>
    <dgm:cxn modelId="{DE51F408-BB59-4858-BE08-20AE13C71A74}" type="presParOf" srcId="{8B346D25-0E17-4A1C-89A2-10CEA89FE951}" destId="{35431865-E610-4BC4-AC87-7D81C69EC001}" srcOrd="0" destOrd="0" presId="urn:microsoft.com/office/officeart/2005/8/layout/hierarchy4"/>
    <dgm:cxn modelId="{6BBF9C80-E387-4625-B4AF-73158560D77E}" type="presParOf" srcId="{35431865-E610-4BC4-AC87-7D81C69EC001}" destId="{91D404E9-F07B-43FC-ACB5-E62ED0224EC5}" srcOrd="0" destOrd="0" presId="urn:microsoft.com/office/officeart/2005/8/layout/hierarchy4"/>
    <dgm:cxn modelId="{E648FB1F-85CB-4A96-BE10-0F0E39626B9A}" type="presParOf" srcId="{35431865-E610-4BC4-AC87-7D81C69EC001}" destId="{EDE506B8-8195-42FF-9D76-A9D2BD0DBA13}" srcOrd="1" destOrd="0" presId="urn:microsoft.com/office/officeart/2005/8/layout/hierarchy4"/>
    <dgm:cxn modelId="{CF409CC9-0D52-4A19-B82A-115EFA0C13B3}" type="presParOf" srcId="{8B346D25-0E17-4A1C-89A2-10CEA89FE951}" destId="{CED74856-F690-4BD0-A9E3-A891EE89E647}" srcOrd="1" destOrd="0" presId="urn:microsoft.com/office/officeart/2005/8/layout/hierarchy4"/>
    <dgm:cxn modelId="{C088E85C-0B6E-42F5-89C8-0DA4719A7768}" type="presParOf" srcId="{8B346D25-0E17-4A1C-89A2-10CEA89FE951}" destId="{31BE04A1-4379-41E1-A554-73B947099A3F}" srcOrd="2" destOrd="0" presId="urn:microsoft.com/office/officeart/2005/8/layout/hierarchy4"/>
    <dgm:cxn modelId="{F27314D3-9739-4B05-862F-5EF8B994040E}" type="presParOf" srcId="{31BE04A1-4379-41E1-A554-73B947099A3F}" destId="{C74B0D7F-BE01-49E1-AD46-2748C99CA19F}" srcOrd="0" destOrd="0" presId="urn:microsoft.com/office/officeart/2005/8/layout/hierarchy4"/>
    <dgm:cxn modelId="{2E3E89C9-D192-4E6E-8EE3-046505872174}" type="presParOf" srcId="{31BE04A1-4379-41E1-A554-73B947099A3F}" destId="{7EB789C4-BF74-4D74-8A09-685C29EC6E82}" srcOrd="1" destOrd="0" presId="urn:microsoft.com/office/officeart/2005/8/layout/hierarchy4"/>
    <dgm:cxn modelId="{1A7101E0-1E12-42A0-9507-40B6B2E29622}" type="presParOf" srcId="{8B346D25-0E17-4A1C-89A2-10CEA89FE951}" destId="{A5BD638E-5160-4343-880D-5595F385E745}" srcOrd="3" destOrd="0" presId="urn:microsoft.com/office/officeart/2005/8/layout/hierarchy4"/>
    <dgm:cxn modelId="{C454002B-5D06-4CD8-B287-61E972EF30AF}" type="presParOf" srcId="{8B346D25-0E17-4A1C-89A2-10CEA89FE951}" destId="{CD070317-B678-4C73-8EC7-6A771D6EC59B}" srcOrd="4" destOrd="0" presId="urn:microsoft.com/office/officeart/2005/8/layout/hierarchy4"/>
    <dgm:cxn modelId="{02CFBD0C-BB6C-4F1B-9C1C-C5E9134FEF9C}" type="presParOf" srcId="{CD070317-B678-4C73-8EC7-6A771D6EC59B}" destId="{D64FDAC4-3F86-48DD-AE96-3526742F27D1}" srcOrd="0" destOrd="0" presId="urn:microsoft.com/office/officeart/2005/8/layout/hierarchy4"/>
    <dgm:cxn modelId="{6BD022D0-7952-4D9B-9F3F-D81E74C1E4CC}" type="presParOf" srcId="{CD070317-B678-4C73-8EC7-6A771D6EC59B}" destId="{286E6162-C838-4225-BC4B-9E4E6F48E10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0FA80B-4E4A-46FC-9CE2-A12757D619D4}">
      <dsp:nvSpPr>
        <dsp:cNvPr id="0" name=""/>
        <dsp:cNvSpPr/>
      </dsp:nvSpPr>
      <dsp:spPr>
        <a:xfrm>
          <a:off x="1253" y="533677"/>
          <a:ext cx="2581463" cy="55447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 dirty="0" smtClean="0"/>
            <a:t>Topic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 dirty="0" smtClean="0"/>
            <a:t>Groups</a:t>
          </a:r>
          <a:endParaRPr lang="en-US" sz="1400" kern="1200" dirty="0"/>
        </a:p>
      </dsp:txBody>
      <dsp:txXfrm>
        <a:off x="17493" y="549917"/>
        <a:ext cx="2548983" cy="521999"/>
      </dsp:txXfrm>
    </dsp:sp>
    <dsp:sp modelId="{91D404E9-F07B-43FC-ACB5-E62ED0224EC5}">
      <dsp:nvSpPr>
        <dsp:cNvPr id="0" name=""/>
        <dsp:cNvSpPr/>
      </dsp:nvSpPr>
      <dsp:spPr>
        <a:xfrm>
          <a:off x="0" y="1449539"/>
          <a:ext cx="830268" cy="49270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 dirty="0" smtClean="0"/>
            <a:t>Primary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 dirty="0" smtClean="0"/>
            <a:t>Permittees</a:t>
          </a:r>
          <a:endParaRPr lang="en-US" sz="900" kern="1200" dirty="0"/>
        </a:p>
      </dsp:txBody>
      <dsp:txXfrm>
        <a:off x="14431" y="1463970"/>
        <a:ext cx="801406" cy="463847"/>
      </dsp:txXfrm>
    </dsp:sp>
    <dsp:sp modelId="{C74B0D7F-BE01-49E1-AD46-2748C99CA19F}">
      <dsp:nvSpPr>
        <dsp:cNvPr id="0" name=""/>
        <dsp:cNvSpPr/>
      </dsp:nvSpPr>
      <dsp:spPr>
        <a:xfrm>
          <a:off x="896806" y="1449539"/>
          <a:ext cx="775901" cy="49270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 dirty="0" smtClean="0"/>
            <a:t>Secondary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 dirty="0" smtClean="0"/>
            <a:t>Permittees</a:t>
          </a:r>
          <a:endParaRPr lang="en-US" sz="900" kern="1200" dirty="0"/>
        </a:p>
      </dsp:txBody>
      <dsp:txXfrm>
        <a:off x="911237" y="1463970"/>
        <a:ext cx="747039" cy="463847"/>
      </dsp:txXfrm>
    </dsp:sp>
    <dsp:sp modelId="{D64FDAC4-3F86-48DD-AE96-3526742F27D1}">
      <dsp:nvSpPr>
        <dsp:cNvPr id="0" name=""/>
        <dsp:cNvSpPr/>
      </dsp:nvSpPr>
      <dsp:spPr>
        <a:xfrm>
          <a:off x="1737759" y="1451882"/>
          <a:ext cx="844941" cy="48125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Non-Governmental Organizations</a:t>
          </a:r>
          <a:endParaRPr lang="en-US" sz="900" kern="1200" dirty="0"/>
        </a:p>
      </dsp:txBody>
      <dsp:txXfrm>
        <a:off x="1751855" y="1465978"/>
        <a:ext cx="816749" cy="453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Navetski, Doug</dc:creator>
  <cp:keywords/>
  <dc:description/>
  <cp:lastModifiedBy>George, Trey</cp:lastModifiedBy>
  <cp:revision>12</cp:revision>
  <cp:lastPrinted>2016-06-22T16:06:00Z</cp:lastPrinted>
  <dcterms:created xsi:type="dcterms:W3CDTF">2021-08-02T22:12:00Z</dcterms:created>
  <dcterms:modified xsi:type="dcterms:W3CDTF">2021-08-18T15:48:00Z</dcterms:modified>
</cp:coreProperties>
</file>