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5A" w:rsidRPr="002F5ACF" w:rsidRDefault="0096625A" w:rsidP="0096625A">
      <w:pPr>
        <w:spacing w:before="38"/>
        <w:ind w:left="5799" w:right="7369"/>
        <w:jc w:val="center"/>
        <w:rPr>
          <w:rFonts w:eastAsia="Calibri" w:cstheme="minorHAnsi"/>
          <w:sz w:val="20"/>
          <w:szCs w:val="20"/>
        </w:rPr>
      </w:pPr>
      <w:r w:rsidRPr="002F5ACF">
        <w:rPr>
          <w:rFonts w:cstheme="minorHAnsi"/>
          <w:b/>
          <w:sz w:val="20"/>
        </w:rPr>
        <w:t>Exhibit</w:t>
      </w:r>
      <w:r w:rsidRPr="002F5ACF">
        <w:rPr>
          <w:rFonts w:cstheme="minorHAnsi"/>
          <w:b/>
          <w:spacing w:val="13"/>
          <w:sz w:val="20"/>
        </w:rPr>
        <w:t xml:space="preserve"> </w:t>
      </w:r>
      <w:r w:rsidRPr="002F5ACF">
        <w:rPr>
          <w:rFonts w:cstheme="minorHAnsi"/>
          <w:b/>
          <w:sz w:val="20"/>
        </w:rPr>
        <w:t>4</w:t>
      </w:r>
    </w:p>
    <w:p w:rsidR="0096625A" w:rsidRPr="002F5ACF" w:rsidRDefault="0096625A" w:rsidP="002F5ACF">
      <w:pPr>
        <w:spacing w:before="22" w:line="169" w:lineRule="exact"/>
        <w:ind w:left="136" w:right="406"/>
        <w:jc w:val="center"/>
        <w:rPr>
          <w:rFonts w:eastAsia="Times New Roman" w:cstheme="minorHAnsi"/>
          <w:sz w:val="15"/>
          <w:szCs w:val="15"/>
        </w:rPr>
      </w:pPr>
      <w:r w:rsidRPr="002F5ACF">
        <w:rPr>
          <w:rFonts w:cstheme="minorHAnsi"/>
          <w:b/>
          <w:sz w:val="15"/>
        </w:rPr>
        <w:t>Eastern</w:t>
      </w:r>
      <w:r w:rsidRPr="002F5ACF">
        <w:rPr>
          <w:rFonts w:cstheme="minorHAnsi"/>
          <w:b/>
          <w:spacing w:val="15"/>
          <w:sz w:val="15"/>
        </w:rPr>
        <w:t xml:space="preserve"> </w:t>
      </w:r>
      <w:r w:rsidRPr="002F5ACF">
        <w:rPr>
          <w:rFonts w:cstheme="minorHAnsi"/>
          <w:b/>
          <w:sz w:val="15"/>
        </w:rPr>
        <w:t>Washington</w:t>
      </w:r>
      <w:r w:rsidRPr="002F5ACF">
        <w:rPr>
          <w:rFonts w:cstheme="minorHAnsi"/>
          <w:b/>
          <w:spacing w:val="15"/>
          <w:sz w:val="15"/>
        </w:rPr>
        <w:t xml:space="preserve"> </w:t>
      </w:r>
      <w:r w:rsidRPr="002F5ACF">
        <w:rPr>
          <w:rFonts w:cstheme="minorHAnsi"/>
          <w:b/>
          <w:sz w:val="15"/>
        </w:rPr>
        <w:t>Phase</w:t>
      </w:r>
      <w:r w:rsidRPr="002F5ACF">
        <w:rPr>
          <w:rFonts w:cstheme="minorHAnsi"/>
          <w:b/>
          <w:spacing w:val="15"/>
          <w:sz w:val="15"/>
        </w:rPr>
        <w:t xml:space="preserve"> </w:t>
      </w:r>
      <w:r w:rsidRPr="002F5ACF">
        <w:rPr>
          <w:rFonts w:cstheme="minorHAnsi"/>
          <w:b/>
          <w:sz w:val="15"/>
        </w:rPr>
        <w:t>II</w:t>
      </w:r>
      <w:r w:rsidRPr="002F5ACF">
        <w:rPr>
          <w:rFonts w:cstheme="minorHAnsi"/>
          <w:b/>
          <w:spacing w:val="15"/>
          <w:sz w:val="15"/>
        </w:rPr>
        <w:t xml:space="preserve"> </w:t>
      </w:r>
      <w:r w:rsidRPr="002F5ACF">
        <w:rPr>
          <w:rFonts w:cstheme="minorHAnsi"/>
          <w:b/>
          <w:sz w:val="15"/>
        </w:rPr>
        <w:t>Municipal</w:t>
      </w:r>
      <w:r w:rsidRPr="002F5ACF">
        <w:rPr>
          <w:rFonts w:cstheme="minorHAnsi"/>
          <w:b/>
          <w:spacing w:val="15"/>
          <w:sz w:val="15"/>
        </w:rPr>
        <w:t xml:space="preserve"> </w:t>
      </w:r>
      <w:r w:rsidRPr="002F5ACF">
        <w:rPr>
          <w:rFonts w:cstheme="minorHAnsi"/>
          <w:b/>
          <w:sz w:val="15"/>
        </w:rPr>
        <w:t>Stormwater</w:t>
      </w:r>
      <w:r w:rsidRPr="002F5ACF">
        <w:rPr>
          <w:rFonts w:cstheme="minorHAnsi"/>
          <w:b/>
          <w:spacing w:val="15"/>
          <w:sz w:val="15"/>
        </w:rPr>
        <w:t xml:space="preserve"> </w:t>
      </w:r>
      <w:r w:rsidRPr="002F5ACF">
        <w:rPr>
          <w:rFonts w:cstheme="minorHAnsi"/>
          <w:b/>
          <w:sz w:val="15"/>
        </w:rPr>
        <w:t>Permit</w:t>
      </w:r>
      <w:r w:rsidRPr="002F5ACF">
        <w:rPr>
          <w:rFonts w:cstheme="minorHAnsi"/>
          <w:b/>
          <w:spacing w:val="15"/>
          <w:sz w:val="15"/>
        </w:rPr>
        <w:t xml:space="preserve"> </w:t>
      </w:r>
      <w:r w:rsidRPr="002F5ACF">
        <w:rPr>
          <w:rFonts w:cstheme="minorHAnsi"/>
          <w:b/>
          <w:sz w:val="15"/>
        </w:rPr>
        <w:t>Implementation</w:t>
      </w:r>
      <w:r w:rsidRPr="002F5ACF">
        <w:rPr>
          <w:rFonts w:cstheme="minorHAnsi"/>
          <w:b/>
          <w:spacing w:val="17"/>
          <w:sz w:val="15"/>
        </w:rPr>
        <w:t xml:space="preserve"> </w:t>
      </w:r>
      <w:r w:rsidRPr="002F5ACF">
        <w:rPr>
          <w:rFonts w:cstheme="minorHAnsi"/>
          <w:b/>
          <w:sz w:val="15"/>
        </w:rPr>
        <w:t>Timeline</w:t>
      </w:r>
      <w:r w:rsidRPr="002F5ACF">
        <w:rPr>
          <w:rFonts w:cstheme="minorHAnsi"/>
          <w:b/>
          <w:spacing w:val="17"/>
          <w:sz w:val="15"/>
        </w:rPr>
        <w:t xml:space="preserve"> </w:t>
      </w:r>
      <w:r w:rsidRPr="002F5ACF">
        <w:rPr>
          <w:rFonts w:cstheme="minorHAnsi"/>
          <w:b/>
          <w:sz w:val="15"/>
        </w:rPr>
        <w:t>(2019-2024)</w:t>
      </w:r>
    </w:p>
    <w:p w:rsidR="0096625A" w:rsidRPr="002F5ACF" w:rsidRDefault="0096625A" w:rsidP="0096625A">
      <w:pPr>
        <w:spacing w:before="1"/>
        <w:rPr>
          <w:rFonts w:eastAsia="Times New Roman" w:cstheme="minorHAnsi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255"/>
        <w:gridCol w:w="1255"/>
        <w:gridCol w:w="1152"/>
        <w:gridCol w:w="1159"/>
        <w:gridCol w:w="1159"/>
        <w:gridCol w:w="1073"/>
        <w:gridCol w:w="1073"/>
        <w:gridCol w:w="1296"/>
        <w:gridCol w:w="1104"/>
        <w:gridCol w:w="1217"/>
      </w:tblGrid>
      <w:tr w:rsidR="003214D9" w:rsidRPr="002F5ACF" w:rsidTr="00AD4BB1">
        <w:trPr>
          <w:trHeight w:hRule="exact" w:val="185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60" w:lineRule="exact"/>
              <w:ind w:left="19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b/>
                <w:sz w:val="14"/>
              </w:rPr>
              <w:t>Program</w:t>
            </w:r>
            <w:r w:rsidRPr="002F5ACF">
              <w:rPr>
                <w:rFonts w:cstheme="minorHAnsi"/>
                <w:b/>
                <w:spacing w:val="14"/>
                <w:sz w:val="14"/>
              </w:rPr>
              <w:t xml:space="preserve"> </w:t>
            </w:r>
            <w:r w:rsidRPr="002F5ACF">
              <w:rPr>
                <w:rFonts w:cstheme="minorHAnsi"/>
                <w:b/>
                <w:sz w:val="14"/>
              </w:rPr>
              <w:t>Component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60" w:lineRule="exact"/>
              <w:ind w:left="336"/>
              <w:rPr>
                <w:rFonts w:eastAsia="Times New Roman" w:cstheme="minorHAnsi"/>
                <w:b/>
                <w:sz w:val="14"/>
                <w:szCs w:val="14"/>
              </w:rPr>
            </w:pPr>
            <w:r w:rsidRPr="002F5ACF">
              <w:rPr>
                <w:rFonts w:eastAsia="Times New Roman" w:cstheme="minorHAnsi"/>
                <w:b/>
                <w:sz w:val="14"/>
                <w:szCs w:val="14"/>
              </w:rPr>
              <w:t>8/1/2019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60" w:lineRule="exact"/>
              <w:ind w:left="336"/>
              <w:rPr>
                <w:rFonts w:eastAsia="Times New Roman" w:cstheme="minorHAnsi"/>
                <w:b/>
                <w:sz w:val="14"/>
                <w:szCs w:val="14"/>
              </w:rPr>
            </w:pPr>
            <w:r w:rsidRPr="002F5ACF">
              <w:rPr>
                <w:rFonts w:eastAsia="Times New Roman" w:cstheme="minorHAnsi"/>
                <w:b/>
                <w:sz w:val="14"/>
                <w:szCs w:val="14"/>
              </w:rPr>
              <w:t>3/31/2021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60" w:lineRule="exact"/>
              <w:ind w:left="5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2F5ACF">
              <w:rPr>
                <w:rFonts w:eastAsia="Times New Roman" w:cstheme="minorHAnsi"/>
                <w:b/>
                <w:sz w:val="14"/>
                <w:szCs w:val="14"/>
              </w:rPr>
              <w:t>8/1/2021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60" w:lineRule="exact"/>
              <w:ind w:left="288"/>
              <w:rPr>
                <w:rFonts w:eastAsia="Times New Roman" w:cstheme="minorHAnsi"/>
                <w:b/>
                <w:sz w:val="14"/>
                <w:szCs w:val="14"/>
              </w:rPr>
            </w:pPr>
            <w:r w:rsidRPr="002F5ACF">
              <w:rPr>
                <w:rFonts w:eastAsia="Times New Roman" w:cstheme="minorHAnsi"/>
                <w:b/>
                <w:sz w:val="14"/>
                <w:szCs w:val="14"/>
              </w:rPr>
              <w:t>12/31/2021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60" w:lineRule="exact"/>
              <w:ind w:left="288"/>
              <w:rPr>
                <w:rFonts w:eastAsia="Times New Roman" w:cstheme="minorHAnsi"/>
                <w:b/>
                <w:sz w:val="14"/>
                <w:szCs w:val="14"/>
              </w:rPr>
            </w:pPr>
            <w:r w:rsidRPr="002F5ACF">
              <w:rPr>
                <w:rFonts w:eastAsia="Times New Roman" w:cstheme="minorHAnsi"/>
                <w:b/>
                <w:sz w:val="14"/>
                <w:szCs w:val="14"/>
              </w:rPr>
              <w:t>6/30/2022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60" w:lineRule="exact"/>
              <w:ind w:left="281"/>
              <w:rPr>
                <w:rFonts w:eastAsia="Times New Roman" w:cstheme="minorHAnsi"/>
                <w:b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sz w:val="14"/>
                <w:szCs w:val="14"/>
              </w:rPr>
              <w:t>12/31/2022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60" w:lineRule="exact"/>
              <w:ind w:left="281"/>
              <w:rPr>
                <w:rFonts w:eastAsia="Times New Roman" w:cstheme="minorHAnsi"/>
                <w:b/>
                <w:sz w:val="14"/>
                <w:szCs w:val="14"/>
              </w:rPr>
            </w:pPr>
            <w:r w:rsidRPr="002F5ACF">
              <w:rPr>
                <w:rFonts w:eastAsia="Times New Roman" w:cstheme="minorHAnsi"/>
                <w:b/>
                <w:sz w:val="14"/>
                <w:szCs w:val="14"/>
              </w:rPr>
              <w:t>2/2/2023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60" w:lineRule="exact"/>
              <w:ind w:left="4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2F5ACF">
              <w:rPr>
                <w:rFonts w:eastAsia="Times New Roman" w:cstheme="minorHAnsi"/>
                <w:b/>
                <w:sz w:val="14"/>
                <w:szCs w:val="14"/>
              </w:rPr>
              <w:t>4/30/2023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60" w:lineRule="exact"/>
              <w:ind w:left="261"/>
              <w:rPr>
                <w:rFonts w:eastAsia="Times New Roman" w:cstheme="minorHAnsi"/>
                <w:b/>
                <w:sz w:val="14"/>
                <w:szCs w:val="14"/>
              </w:rPr>
            </w:pPr>
            <w:r w:rsidRPr="002F5ACF">
              <w:rPr>
                <w:rFonts w:eastAsia="Times New Roman" w:cstheme="minorHAnsi"/>
                <w:b/>
                <w:sz w:val="14"/>
                <w:szCs w:val="14"/>
              </w:rPr>
              <w:t>10/1/2023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60" w:lineRule="exact"/>
              <w:ind w:left="2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2F5ACF">
              <w:rPr>
                <w:rFonts w:eastAsia="Times New Roman" w:cstheme="minorHAnsi"/>
                <w:b/>
                <w:sz w:val="14"/>
                <w:szCs w:val="14"/>
              </w:rPr>
              <w:t>3/31/2024</w:t>
            </w:r>
          </w:p>
        </w:tc>
      </w:tr>
      <w:tr w:rsidR="003214D9" w:rsidRPr="002F5ACF" w:rsidTr="00AD4BB1">
        <w:trPr>
          <w:trHeight w:hRule="exact" w:val="166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066E6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5"/>
              <w:ind w:right="168"/>
              <w:rPr>
                <w:rFonts w:eastAsia="Times New Roman" w:cstheme="minorHAnsi"/>
                <w:sz w:val="12"/>
                <w:szCs w:val="12"/>
              </w:rPr>
            </w:pPr>
            <w:r w:rsidRPr="003214D9">
              <w:rPr>
                <w:rFonts w:eastAsia="Times New Roman" w:cstheme="minorHAnsi"/>
                <w:sz w:val="12"/>
                <w:szCs w:val="12"/>
              </w:rPr>
              <w:t>Track follow-up actions as a result of inspections (S5.A.5.a)</w:t>
            </w:r>
          </w:p>
        </w:tc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5"/>
              <w:ind w:right="168"/>
              <w:rPr>
                <w:rFonts w:eastAsia="Times New Roman" w:cstheme="minorHAnsi"/>
                <w:sz w:val="12"/>
                <w:szCs w:val="12"/>
              </w:rPr>
            </w:pPr>
            <w:r w:rsidRPr="003214D9">
              <w:rPr>
                <w:rFonts w:eastAsia="Times New Roman" w:cstheme="minorHAnsi"/>
                <w:sz w:val="12"/>
                <w:szCs w:val="12"/>
              </w:rPr>
              <w:t>Resubmit Internal Coordination with Annual Report</w:t>
            </w:r>
          </w:p>
          <w:p w:rsidR="003214D9" w:rsidRPr="003214D9" w:rsidRDefault="003214D9" w:rsidP="00066E63">
            <w:pPr>
              <w:pStyle w:val="TableParagraph"/>
              <w:spacing w:before="5"/>
              <w:ind w:right="168"/>
              <w:rPr>
                <w:rFonts w:eastAsia="Times New Roman" w:cstheme="minorHAnsi"/>
                <w:sz w:val="12"/>
                <w:szCs w:val="12"/>
              </w:rPr>
            </w:pPr>
            <w:r w:rsidRPr="003214D9">
              <w:rPr>
                <w:rFonts w:eastAsia="Times New Roman" w:cstheme="minorHAnsi"/>
                <w:sz w:val="12"/>
                <w:szCs w:val="12"/>
              </w:rPr>
              <w:t>(S5.A.6.b)</w:t>
            </w:r>
          </w:p>
        </w:tc>
        <w:tc>
          <w:tcPr>
            <w:tcW w:w="11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rPr>
                <w:rFonts w:cstheme="minorHAnsi"/>
              </w:rPr>
            </w:pPr>
          </w:p>
        </w:tc>
      </w:tr>
      <w:tr w:rsidR="003214D9" w:rsidRPr="002F5ACF" w:rsidTr="00FD0805">
        <w:trPr>
          <w:trHeight w:hRule="exact" w:val="163"/>
        </w:trPr>
        <w:tc>
          <w:tcPr>
            <w:tcW w:w="19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4"/>
                <w:szCs w:val="14"/>
              </w:rPr>
            </w:pPr>
            <w:r w:rsidRPr="003214D9">
              <w:rPr>
                <w:rFonts w:cstheme="minorHAnsi"/>
                <w:sz w:val="14"/>
                <w:szCs w:val="14"/>
              </w:rPr>
              <w:t>Stormwater Management</w:t>
            </w:r>
          </w:p>
          <w:p w:rsidR="003214D9" w:rsidRPr="002F5ACF" w:rsidRDefault="003214D9" w:rsidP="003214D9">
            <w:pPr>
              <w:rPr>
                <w:rFonts w:cstheme="minorHAnsi"/>
                <w:sz w:val="14"/>
                <w:szCs w:val="14"/>
              </w:rPr>
            </w:pPr>
            <w:r w:rsidRPr="003214D9">
              <w:rPr>
                <w:rFonts w:cstheme="minorHAnsi"/>
                <w:sz w:val="14"/>
                <w:szCs w:val="14"/>
              </w:rPr>
              <w:t>Program (SWMP)</w:t>
            </w: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5"/>
              <w:ind w:right="168"/>
              <w:jc w:val="right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5"/>
              <w:ind w:right="168"/>
              <w:jc w:val="right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8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rPr>
                <w:rFonts w:cstheme="minorHAnsi"/>
              </w:rPr>
            </w:pPr>
          </w:p>
        </w:tc>
      </w:tr>
      <w:tr w:rsidR="003214D9" w:rsidRPr="002F5ACF" w:rsidTr="00FD0805">
        <w:trPr>
          <w:trHeight w:hRule="exact" w:val="150"/>
        </w:trPr>
        <w:tc>
          <w:tcPr>
            <w:tcW w:w="1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5"/>
              <w:ind w:right="168"/>
              <w:jc w:val="right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5"/>
              <w:ind w:right="168"/>
              <w:jc w:val="right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8"/>
              <w:ind w:right="12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rPr>
                <w:rFonts w:cstheme="minorHAnsi"/>
              </w:rPr>
            </w:pPr>
          </w:p>
        </w:tc>
      </w:tr>
      <w:tr w:rsidR="003214D9" w:rsidRPr="002F5ACF" w:rsidTr="00FD0805">
        <w:trPr>
          <w:trHeight w:hRule="exact" w:val="172"/>
        </w:trPr>
        <w:tc>
          <w:tcPr>
            <w:tcW w:w="19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3214D9">
            <w:pPr>
              <w:pStyle w:val="TableParagraph"/>
              <w:spacing w:line="149" w:lineRule="exac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5"/>
              <w:ind w:right="168"/>
              <w:jc w:val="right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5"/>
              <w:ind w:right="168"/>
              <w:jc w:val="right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21"/>
              <w:ind w:left="2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rPr>
                <w:rFonts w:cstheme="minorHAnsi"/>
              </w:rPr>
            </w:pPr>
          </w:p>
        </w:tc>
      </w:tr>
      <w:tr w:rsidR="003214D9" w:rsidRPr="002F5ACF" w:rsidTr="00AD4BB1">
        <w:trPr>
          <w:trHeight w:hRule="exact" w:val="186"/>
        </w:trPr>
        <w:tc>
          <w:tcPr>
            <w:tcW w:w="19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58" w:lineRule="exact"/>
              <w:ind w:left="19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5"/>
              <w:ind w:right="168"/>
              <w:jc w:val="right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5"/>
              <w:ind w:right="168"/>
              <w:jc w:val="right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13"/>
              <w:ind w:left="3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rPr>
                <w:rFonts w:cstheme="minorHAnsi"/>
              </w:rPr>
            </w:pPr>
          </w:p>
        </w:tc>
      </w:tr>
      <w:tr w:rsidR="003214D9" w:rsidRPr="002F5ACF" w:rsidTr="00AD4BB1">
        <w:trPr>
          <w:trHeight w:hRule="exact" w:val="581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rPr>
                <w:rFonts w:eastAsia="Times New Roman" w:cstheme="minorHAnsi"/>
                <w:sz w:val="14"/>
                <w:szCs w:val="14"/>
              </w:rPr>
            </w:pPr>
          </w:p>
          <w:p w:rsidR="003214D9" w:rsidRPr="002F5ACF" w:rsidRDefault="003214D9" w:rsidP="00066E63">
            <w:pPr>
              <w:pStyle w:val="TableParagraph"/>
              <w:spacing w:before="4"/>
              <w:rPr>
                <w:rFonts w:eastAsia="Times New Roman" w:cstheme="minorHAnsi"/>
                <w:sz w:val="14"/>
                <w:szCs w:val="14"/>
              </w:rPr>
            </w:pPr>
          </w:p>
          <w:p w:rsidR="003214D9" w:rsidRPr="002F5ACF" w:rsidRDefault="003214D9" w:rsidP="00066E63">
            <w:pPr>
              <w:pStyle w:val="TableParagraph"/>
              <w:ind w:left="19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sz w:val="14"/>
                <w:szCs w:val="14"/>
              </w:rPr>
              <w:t>Public Education &amp;</w:t>
            </w:r>
            <w:r w:rsidRPr="002F5ACF">
              <w:rPr>
                <w:rFonts w:cstheme="minorHAnsi"/>
                <w:spacing w:val="18"/>
                <w:sz w:val="14"/>
                <w:szCs w:val="14"/>
              </w:rPr>
              <w:t xml:space="preserve"> </w:t>
            </w:r>
            <w:r w:rsidRPr="002F5ACF">
              <w:rPr>
                <w:rFonts w:cstheme="minorHAnsi"/>
                <w:sz w:val="14"/>
                <w:szCs w:val="14"/>
              </w:rPr>
              <w:t>Outreach/</w:t>
            </w:r>
          </w:p>
        </w:tc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eastAsia="Times New Roman" w:cstheme="minorHAnsi"/>
                <w:sz w:val="12"/>
                <w:szCs w:val="12"/>
              </w:rPr>
              <w:t>E&amp;O programs must designed to educate the target audiences (S5.B.1)</w:t>
            </w:r>
          </w:p>
        </w:tc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Measure understanding and adoption of behavior for one target audience &amp; then re-evaluate (S5.B.1)</w:t>
            </w:r>
          </w:p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rPr>
                <w:rFonts w:cstheme="minorHAnsi"/>
              </w:rPr>
            </w:pPr>
          </w:p>
        </w:tc>
      </w:tr>
      <w:tr w:rsidR="003214D9" w:rsidRPr="002F5ACF" w:rsidTr="00AD4BB1">
        <w:trPr>
          <w:trHeight w:hRule="exact" w:val="172"/>
        </w:trPr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49" w:lineRule="exact"/>
              <w:ind w:left="19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sz w:val="14"/>
              </w:rPr>
              <w:t>Public Involvement</w:t>
            </w:r>
            <w:r w:rsidRPr="002F5ACF">
              <w:rPr>
                <w:rFonts w:cstheme="minorHAnsi"/>
                <w:spacing w:val="13"/>
                <w:sz w:val="14"/>
              </w:rPr>
              <w:t xml:space="preserve"> </w:t>
            </w:r>
            <w:r w:rsidRPr="002F5ACF">
              <w:rPr>
                <w:rFonts w:cstheme="minorHAnsi"/>
                <w:sz w:val="14"/>
              </w:rPr>
              <w:t>&amp;</w:t>
            </w: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rPr>
                <w:rFonts w:cstheme="minorHAnsi"/>
              </w:rPr>
            </w:pPr>
          </w:p>
        </w:tc>
      </w:tr>
      <w:tr w:rsidR="003214D9" w:rsidRPr="002F5ACF" w:rsidTr="00AD4BB1">
        <w:trPr>
          <w:trHeight w:hRule="exact" w:val="641"/>
        </w:trPr>
        <w:tc>
          <w:tcPr>
            <w:tcW w:w="19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58" w:lineRule="exact"/>
              <w:ind w:left="19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sz w:val="14"/>
              </w:rPr>
              <w:t>Participation</w:t>
            </w:r>
          </w:p>
        </w:tc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rPr>
                <w:rFonts w:cstheme="minorHAnsi"/>
              </w:rPr>
            </w:pPr>
          </w:p>
        </w:tc>
      </w:tr>
      <w:tr w:rsidR="003214D9" w:rsidRPr="002F5ACF" w:rsidTr="00445489">
        <w:trPr>
          <w:trHeight w:hRule="exact" w:val="188"/>
        </w:trPr>
        <w:tc>
          <w:tcPr>
            <w:tcW w:w="19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Default="003214D9" w:rsidP="00066E63">
            <w:pPr>
              <w:pStyle w:val="TableParagraph"/>
              <w:spacing w:line="149" w:lineRule="exact"/>
              <w:ind w:left="19"/>
              <w:rPr>
                <w:rFonts w:cstheme="minorHAnsi"/>
                <w:sz w:val="14"/>
              </w:rPr>
            </w:pPr>
          </w:p>
          <w:p w:rsidR="003214D9" w:rsidRPr="002F5ACF" w:rsidRDefault="003214D9" w:rsidP="00066E63">
            <w:pPr>
              <w:pStyle w:val="TableParagraph"/>
              <w:spacing w:line="149" w:lineRule="exact"/>
              <w:ind w:left="19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sz w:val="14"/>
              </w:rPr>
              <w:t>Illicit Discharge Detection</w:t>
            </w:r>
            <w:r w:rsidRPr="002F5ACF">
              <w:rPr>
                <w:rFonts w:cstheme="minorHAnsi"/>
                <w:spacing w:val="17"/>
                <w:sz w:val="14"/>
              </w:rPr>
              <w:t xml:space="preserve"> </w:t>
            </w:r>
            <w:r w:rsidRPr="002F5ACF">
              <w:rPr>
                <w:rFonts w:cstheme="minorHAnsi"/>
                <w:sz w:val="14"/>
              </w:rPr>
              <w:t>&amp;</w:t>
            </w:r>
          </w:p>
          <w:p w:rsidR="003214D9" w:rsidRPr="002F5ACF" w:rsidRDefault="003214D9" w:rsidP="00066E63">
            <w:pPr>
              <w:pStyle w:val="TableParagraph"/>
              <w:spacing w:line="158" w:lineRule="exact"/>
              <w:ind w:left="19"/>
              <w:rPr>
                <w:rFonts w:cstheme="minorHAnsi"/>
              </w:rPr>
            </w:pPr>
            <w:r w:rsidRPr="002F5ACF">
              <w:rPr>
                <w:rFonts w:cstheme="minorHAnsi"/>
                <w:sz w:val="14"/>
              </w:rPr>
              <w:t>Elimination</w:t>
            </w:r>
          </w:p>
        </w:tc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All approved connections to MS4 must be mapped. (S5.B.3.a.v)</w:t>
            </w:r>
          </w:p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IDDE recordkeeping must meet new format. (S5.B.3.f)</w:t>
            </w:r>
          </w:p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Required Map format Electronic (S5.B.3.a.xi)</w:t>
            </w:r>
          </w:p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Maps required to be updated to meet permit requirements (S5.B.3.a)</w:t>
            </w:r>
          </w:p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before="27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eastAsia="Times New Roman" w:cstheme="minorHAnsi"/>
                <w:sz w:val="14"/>
                <w:szCs w:val="14"/>
              </w:rPr>
              <w:t>Total percentage of MS4 assessed to be reported (S5.B.3.c.iv)</w:t>
            </w:r>
          </w:p>
        </w:tc>
      </w:tr>
      <w:tr w:rsidR="003214D9" w:rsidRPr="002F5ACF" w:rsidTr="00445489">
        <w:trPr>
          <w:trHeight w:hRule="exact" w:val="163"/>
        </w:trPr>
        <w:tc>
          <w:tcPr>
            <w:tcW w:w="1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58" w:lineRule="exact"/>
              <w:ind w:left="19"/>
              <w:rPr>
                <w:rFonts w:cstheme="minorHAnsi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before="8"/>
              <w:ind w:left="2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</w:tr>
      <w:tr w:rsidR="003214D9" w:rsidRPr="002F5ACF" w:rsidTr="00445489">
        <w:trPr>
          <w:trHeight w:hRule="exact" w:val="163"/>
        </w:trPr>
        <w:tc>
          <w:tcPr>
            <w:tcW w:w="1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58" w:lineRule="exact"/>
              <w:ind w:left="19"/>
              <w:rPr>
                <w:rFonts w:cstheme="minorHAnsi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before="8"/>
              <w:ind w:left="5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</w:tr>
      <w:tr w:rsidR="003214D9" w:rsidRPr="002F5ACF" w:rsidTr="00445489">
        <w:trPr>
          <w:trHeight w:hRule="exact" w:val="150"/>
        </w:trPr>
        <w:tc>
          <w:tcPr>
            <w:tcW w:w="1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58" w:lineRule="exact"/>
              <w:ind w:left="19"/>
              <w:rPr>
                <w:rFonts w:cstheme="minorHAnsi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before="8"/>
              <w:ind w:right="6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</w:tr>
      <w:tr w:rsidR="003214D9" w:rsidRPr="002F5ACF" w:rsidTr="00445489">
        <w:trPr>
          <w:trHeight w:hRule="exact" w:val="172"/>
        </w:trPr>
        <w:tc>
          <w:tcPr>
            <w:tcW w:w="1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58" w:lineRule="exact"/>
              <w:ind w:left="19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before="21"/>
              <w:ind w:left="1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</w:tr>
      <w:tr w:rsidR="003214D9" w:rsidRPr="002F5ACF" w:rsidTr="00445489">
        <w:trPr>
          <w:trHeight w:hRule="exact" w:val="317"/>
        </w:trPr>
        <w:tc>
          <w:tcPr>
            <w:tcW w:w="19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line="158" w:lineRule="exact"/>
              <w:ind w:left="19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before="13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</w:tr>
      <w:tr w:rsidR="003214D9" w:rsidRPr="002F5ACF" w:rsidTr="003214D9">
        <w:trPr>
          <w:trHeight w:hRule="exact" w:val="2165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066E63">
            <w:pPr>
              <w:pStyle w:val="TableParagraph"/>
              <w:spacing w:before="5"/>
              <w:rPr>
                <w:rFonts w:eastAsia="Times New Roman" w:cstheme="minorHAnsi"/>
                <w:sz w:val="13"/>
                <w:szCs w:val="13"/>
              </w:rPr>
            </w:pPr>
          </w:p>
          <w:p w:rsidR="003214D9" w:rsidRPr="002F5ACF" w:rsidRDefault="003214D9" w:rsidP="00066E63">
            <w:pPr>
              <w:pStyle w:val="TableParagraph"/>
              <w:spacing w:line="268" w:lineRule="auto"/>
              <w:ind w:left="19" w:right="10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</w:rPr>
              <w:t>Construction Site Stor</w:t>
            </w:r>
            <w:r w:rsidRPr="002F5ACF">
              <w:rPr>
                <w:rFonts w:cstheme="minorHAnsi"/>
                <w:sz w:val="14"/>
              </w:rPr>
              <w:t>m</w:t>
            </w:r>
            <w:r>
              <w:rPr>
                <w:rFonts w:cstheme="minorHAnsi"/>
                <w:sz w:val="14"/>
              </w:rPr>
              <w:t>w</w:t>
            </w:r>
            <w:r w:rsidRPr="002F5ACF">
              <w:rPr>
                <w:rFonts w:cstheme="minorHAnsi"/>
                <w:sz w:val="14"/>
              </w:rPr>
              <w:t>ater</w:t>
            </w:r>
            <w:r>
              <w:rPr>
                <w:rFonts w:cstheme="minorHAnsi"/>
                <w:sz w:val="14"/>
              </w:rPr>
              <w:t xml:space="preserve"> Runoff Control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 xml:space="preserve">Complaints about sites with </w:t>
            </w:r>
            <w:proofErr w:type="spellStart"/>
            <w:r w:rsidRPr="003214D9">
              <w:rPr>
                <w:rFonts w:cstheme="minorHAnsi"/>
                <w:sz w:val="12"/>
                <w:szCs w:val="12"/>
              </w:rPr>
              <w:t>Erosivity</w:t>
            </w:r>
            <w:proofErr w:type="spellEnd"/>
            <w:r w:rsidRPr="003214D9">
              <w:rPr>
                <w:rFonts w:cstheme="minorHAnsi"/>
                <w:sz w:val="12"/>
                <w:szCs w:val="12"/>
              </w:rPr>
              <w:t xml:space="preserve"> Waivers to be investigated. (S5.B.4.b.i.b)</w:t>
            </w:r>
          </w:p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Sites with a high potential for erosion must be inspected prior to clearing. (S5.B.4.c.i)</w:t>
            </w:r>
          </w:p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Training for staff and follow-up training. (S5.B.4.d)</w:t>
            </w:r>
          </w:p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Regulatory mechanism updated to meet requirements, if needed. (S5.B.4.a)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100" w:line="283" w:lineRule="auto"/>
              <w:ind w:left="143" w:right="148" w:firstLine="314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3214D9" w:rsidRDefault="003214D9" w:rsidP="00066E63">
            <w:pPr>
              <w:pStyle w:val="TableParagraph"/>
              <w:spacing w:before="75" w:line="283" w:lineRule="auto"/>
              <w:ind w:left="24" w:right="13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066E63">
            <w:pPr>
              <w:rPr>
                <w:rFonts w:cstheme="minorHAnsi"/>
              </w:rPr>
            </w:pPr>
          </w:p>
        </w:tc>
      </w:tr>
      <w:tr w:rsidR="003214D9" w:rsidRPr="002F5ACF" w:rsidTr="003214D9">
        <w:trPr>
          <w:trHeight w:hRule="exact" w:val="1265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3214D9" w:rsidRDefault="003214D9" w:rsidP="003214D9">
            <w:pPr>
              <w:pStyle w:val="TableParagraph"/>
              <w:spacing w:before="5"/>
              <w:rPr>
                <w:rFonts w:eastAsia="Times New Roman" w:cstheme="minorHAnsi"/>
                <w:sz w:val="14"/>
                <w:szCs w:val="14"/>
              </w:rPr>
            </w:pPr>
            <w:r w:rsidRPr="003214D9">
              <w:rPr>
                <w:rFonts w:eastAsia="Times New Roman" w:cstheme="minorHAnsi"/>
                <w:sz w:val="14"/>
                <w:szCs w:val="14"/>
              </w:rPr>
              <w:t>Post-Construction Stormwater Management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Structural BMPs must be inspected upon final installation. (S5.B.5.d.ii)</w:t>
            </w:r>
          </w:p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Regulatory mechanism updated to meet requirements, if needed.</w:t>
            </w:r>
            <w:r w:rsidRPr="003214D9">
              <w:rPr>
                <w:rFonts w:cstheme="minorHAnsi"/>
                <w:sz w:val="12"/>
                <w:szCs w:val="12"/>
              </w:rPr>
              <w:t xml:space="preserve"> (S5.B.5</w:t>
            </w:r>
            <w:r w:rsidRPr="003214D9">
              <w:rPr>
                <w:rFonts w:cstheme="minorHAnsi"/>
                <w:sz w:val="12"/>
                <w:szCs w:val="12"/>
              </w:rPr>
              <w:t>.a)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pStyle w:val="TableParagraph"/>
              <w:spacing w:before="100" w:line="283" w:lineRule="auto"/>
              <w:ind w:left="143" w:right="148" w:firstLine="314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3214D9" w:rsidRDefault="003214D9" w:rsidP="003214D9">
            <w:pPr>
              <w:pStyle w:val="TableParagraph"/>
              <w:spacing w:before="75" w:line="283" w:lineRule="auto"/>
              <w:ind w:left="24" w:right="13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3214D9">
            <w:pPr>
              <w:rPr>
                <w:rFonts w:cstheme="minorHAnsi"/>
              </w:rPr>
            </w:pPr>
          </w:p>
        </w:tc>
      </w:tr>
      <w:tr w:rsidR="003214D9" w:rsidRPr="002F5ACF" w:rsidTr="00542832">
        <w:trPr>
          <w:trHeight w:hRule="exact" w:val="446"/>
        </w:trPr>
        <w:tc>
          <w:tcPr>
            <w:tcW w:w="19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066E63" w:rsidRDefault="003214D9" w:rsidP="003214D9">
            <w:pPr>
              <w:rPr>
                <w:rFonts w:cstheme="minorHAnsi"/>
                <w:sz w:val="16"/>
                <w:szCs w:val="16"/>
              </w:rPr>
            </w:pPr>
            <w:r w:rsidRPr="00066E63">
              <w:rPr>
                <w:rFonts w:cstheme="minorHAnsi"/>
                <w:sz w:val="14"/>
                <w:szCs w:val="16"/>
              </w:rPr>
              <w:t>Municipal Operations &amp; Maintenance</w:t>
            </w:r>
          </w:p>
        </w:tc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Default="003214D9" w:rsidP="003214D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All catch basins and inlets inspected every 2 years or alternative schedule. (S5.B.6.a.ii.b)</w:t>
            </w:r>
          </w:p>
          <w:p w:rsid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Training must include SWPPPs. (S5.B.6.b)</w:t>
            </w:r>
            <w:bookmarkStart w:id="0" w:name="_GoBack"/>
            <w:bookmarkEnd w:id="0"/>
          </w:p>
        </w:tc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O&amp;M Plan updates to meet new requirements (S5.B.6.a)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3214D9">
            <w:pPr>
              <w:pStyle w:val="TableParagraph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</w:tr>
      <w:tr w:rsidR="003214D9" w:rsidRPr="002F5ACF" w:rsidTr="00542832">
        <w:trPr>
          <w:trHeight w:hRule="exact" w:val="163"/>
        </w:trPr>
        <w:tc>
          <w:tcPr>
            <w:tcW w:w="1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3214D9">
            <w:pPr>
              <w:rPr>
                <w:rFonts w:cstheme="minorHAnsi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3214D9">
            <w:pPr>
              <w:pStyle w:val="TableParagraph"/>
              <w:spacing w:before="8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</w:tr>
      <w:tr w:rsidR="003214D9" w:rsidRPr="002F5ACF" w:rsidTr="00542832">
        <w:trPr>
          <w:trHeight w:hRule="exact" w:val="163"/>
        </w:trPr>
        <w:tc>
          <w:tcPr>
            <w:tcW w:w="1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2F5ACF" w:rsidRDefault="003214D9" w:rsidP="003214D9">
            <w:pPr>
              <w:rPr>
                <w:rFonts w:cstheme="minorHAnsi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3214D9">
            <w:pPr>
              <w:pStyle w:val="TableParagraph"/>
              <w:spacing w:before="8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</w:tr>
      <w:tr w:rsidR="003214D9" w:rsidRPr="002F5ACF" w:rsidTr="00542832">
        <w:trPr>
          <w:trHeight w:hRule="exact" w:val="163"/>
        </w:trPr>
        <w:tc>
          <w:tcPr>
            <w:tcW w:w="19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3214D9">
            <w:pPr>
              <w:rPr>
                <w:rFonts w:cstheme="minorHAnsi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3214D9">
            <w:pPr>
              <w:pStyle w:val="TableParagraph"/>
              <w:spacing w:before="8"/>
              <w:ind w:right="2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</w:tr>
      <w:tr w:rsidR="003214D9" w:rsidRPr="002F5ACF" w:rsidTr="00AD4BB1">
        <w:trPr>
          <w:trHeight w:hRule="exact" w:val="163"/>
        </w:trPr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3214D9">
            <w:pPr>
              <w:rPr>
                <w:rFonts w:cstheme="minorHAnsi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3214D9">
            <w:pPr>
              <w:pStyle w:val="TableParagraph"/>
              <w:spacing w:before="8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</w:tr>
      <w:tr w:rsidR="003214D9" w:rsidRPr="002F5ACF" w:rsidTr="00AD4BB1">
        <w:trPr>
          <w:trHeight w:hRule="exact" w:val="50"/>
        </w:trPr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3214D9">
            <w:pPr>
              <w:rPr>
                <w:rFonts w:cstheme="minorHAnsi"/>
              </w:rPr>
            </w:pPr>
          </w:p>
        </w:tc>
        <w:tc>
          <w:tcPr>
            <w:tcW w:w="1255" w:type="dxa"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pStyle w:val="TableParagraph"/>
              <w:spacing w:before="8"/>
              <w:ind w:right="53"/>
              <w:jc w:val="right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3214D9" w:rsidRDefault="003214D9" w:rsidP="003214D9">
            <w:pPr>
              <w:pStyle w:val="TableParagraph"/>
              <w:spacing w:before="8"/>
              <w:ind w:right="53"/>
              <w:jc w:val="right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214D9" w:rsidRPr="002F5ACF" w:rsidRDefault="003214D9" w:rsidP="003214D9">
            <w:pPr>
              <w:pStyle w:val="TableParagraph"/>
              <w:spacing w:before="8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</w:tr>
      <w:tr w:rsidR="003214D9" w:rsidRPr="002F5ACF" w:rsidTr="00AD4BB1">
        <w:trPr>
          <w:trHeight w:hRule="exact" w:val="1256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3214D9">
            <w:pPr>
              <w:pStyle w:val="TableParagraph"/>
              <w:rPr>
                <w:rFonts w:eastAsia="Times New Roman" w:cstheme="minorHAnsi"/>
                <w:sz w:val="14"/>
                <w:szCs w:val="14"/>
              </w:rPr>
            </w:pPr>
          </w:p>
          <w:p w:rsidR="003214D9" w:rsidRPr="002F5ACF" w:rsidRDefault="003214D9" w:rsidP="003214D9">
            <w:pPr>
              <w:pStyle w:val="TableParagraph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sz w:val="14"/>
              </w:rPr>
              <w:t>Monitoring &amp;</w:t>
            </w:r>
            <w:r w:rsidRPr="002F5ACF">
              <w:rPr>
                <w:rFonts w:cstheme="minorHAnsi"/>
                <w:spacing w:val="15"/>
                <w:sz w:val="14"/>
              </w:rPr>
              <w:t xml:space="preserve"> </w:t>
            </w:r>
            <w:r w:rsidRPr="002F5ACF">
              <w:rPr>
                <w:rFonts w:cstheme="minorHAnsi"/>
                <w:sz w:val="14"/>
              </w:rPr>
              <w:t>Assessment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Description of Effectiveness study, List of study participants and participant roles to Ecology (S8.A.2.b)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pStyle w:val="TableParagraph"/>
              <w:spacing w:line="283" w:lineRule="auto"/>
              <w:ind w:left="26" w:right="27" w:firstLine="2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Detailed Study Design Proposal due to Ecology</w:t>
            </w:r>
          </w:p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(S.8.2.c)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pStyle w:val="TableParagraph"/>
              <w:spacing w:before="78" w:line="283" w:lineRule="auto"/>
              <w:ind w:left="48" w:right="54" w:firstLine="18"/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3214D9">
              <w:rPr>
                <w:rFonts w:eastAsia="Times New Roman" w:cstheme="minorHAnsi"/>
                <w:sz w:val="12"/>
                <w:szCs w:val="12"/>
              </w:rPr>
              <w:t>Completed QAPP due to Ecology (S8.2.d)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3214D9" w:rsidRDefault="003214D9" w:rsidP="003214D9">
            <w:pPr>
              <w:rPr>
                <w:rFonts w:cstheme="minorHAnsi"/>
                <w:sz w:val="12"/>
                <w:szCs w:val="12"/>
              </w:rPr>
            </w:pPr>
            <w:r w:rsidRPr="003214D9">
              <w:rPr>
                <w:rFonts w:cstheme="minorHAnsi"/>
                <w:sz w:val="12"/>
                <w:szCs w:val="12"/>
              </w:rPr>
              <w:t>Begin Study (S8.2.e)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4D9" w:rsidRPr="002F5ACF" w:rsidRDefault="003214D9" w:rsidP="003214D9">
            <w:pPr>
              <w:rPr>
                <w:rFonts w:cstheme="minorHAnsi"/>
              </w:rPr>
            </w:pPr>
          </w:p>
        </w:tc>
      </w:tr>
    </w:tbl>
    <w:p w:rsidR="0096625A" w:rsidRDefault="0096625A" w:rsidP="0096625A">
      <w:pPr>
        <w:sectPr w:rsidR="0096625A">
          <w:pgSz w:w="15840" w:h="12240" w:orient="landscape"/>
          <w:pgMar w:top="1060" w:right="1000" w:bottom="280" w:left="900" w:header="720" w:footer="720" w:gutter="0"/>
          <w:cols w:space="720"/>
        </w:sectPr>
      </w:pPr>
    </w:p>
    <w:p w:rsidR="0096625A" w:rsidRPr="002F5ACF" w:rsidRDefault="0096625A" w:rsidP="0096625A">
      <w:pPr>
        <w:spacing w:before="48"/>
        <w:ind w:left="6640" w:right="5304"/>
        <w:jc w:val="center"/>
        <w:rPr>
          <w:rFonts w:cstheme="minorHAnsi"/>
          <w:b/>
          <w:sz w:val="18"/>
        </w:rPr>
      </w:pPr>
      <w:r w:rsidRPr="002F5ACF">
        <w:rPr>
          <w:rFonts w:cstheme="minorHAnsi"/>
          <w:b/>
          <w:sz w:val="18"/>
        </w:rPr>
        <w:lastRenderedPageBreak/>
        <w:t>Exhibit 5</w:t>
      </w:r>
    </w:p>
    <w:p w:rsidR="0096625A" w:rsidRPr="002F5ACF" w:rsidRDefault="0096625A" w:rsidP="0096625A">
      <w:pPr>
        <w:spacing w:before="48"/>
        <w:ind w:left="6640" w:right="5304"/>
        <w:jc w:val="center"/>
        <w:rPr>
          <w:rFonts w:eastAsia="Calibri" w:cstheme="minorHAnsi"/>
          <w:sz w:val="18"/>
          <w:szCs w:val="18"/>
        </w:rPr>
      </w:pPr>
    </w:p>
    <w:p w:rsidR="0096625A" w:rsidRPr="002F5ACF" w:rsidRDefault="0096625A" w:rsidP="0096625A">
      <w:pPr>
        <w:spacing w:before="20"/>
        <w:ind w:left="141"/>
        <w:rPr>
          <w:rFonts w:cstheme="minorHAnsi"/>
          <w:b/>
          <w:w w:val="105"/>
          <w:sz w:val="15"/>
        </w:rPr>
      </w:pPr>
      <w:r w:rsidRPr="002F5ACF">
        <w:rPr>
          <w:rFonts w:cstheme="minorHAnsi"/>
          <w:b/>
          <w:w w:val="105"/>
          <w:sz w:val="15"/>
        </w:rPr>
        <w:t>Eastern</w:t>
      </w:r>
      <w:r w:rsidRPr="002F5ACF">
        <w:rPr>
          <w:rFonts w:cstheme="minorHAnsi"/>
          <w:b/>
          <w:spacing w:val="-8"/>
          <w:w w:val="105"/>
          <w:sz w:val="15"/>
        </w:rPr>
        <w:t xml:space="preserve"> </w:t>
      </w:r>
      <w:r w:rsidRPr="002F5ACF">
        <w:rPr>
          <w:rFonts w:cstheme="minorHAnsi"/>
          <w:b/>
          <w:w w:val="105"/>
          <w:sz w:val="15"/>
        </w:rPr>
        <w:t>Washington</w:t>
      </w:r>
      <w:r w:rsidRPr="002F5ACF">
        <w:rPr>
          <w:rFonts w:cstheme="minorHAnsi"/>
          <w:b/>
          <w:spacing w:val="-8"/>
          <w:w w:val="105"/>
          <w:sz w:val="15"/>
        </w:rPr>
        <w:t xml:space="preserve"> </w:t>
      </w:r>
      <w:r w:rsidRPr="002F5ACF">
        <w:rPr>
          <w:rFonts w:cstheme="minorHAnsi"/>
          <w:b/>
          <w:w w:val="105"/>
          <w:sz w:val="15"/>
        </w:rPr>
        <w:t>Phase</w:t>
      </w:r>
      <w:r w:rsidRPr="002F5ACF">
        <w:rPr>
          <w:rFonts w:cstheme="minorHAnsi"/>
          <w:b/>
          <w:spacing w:val="-8"/>
          <w:w w:val="105"/>
          <w:sz w:val="15"/>
        </w:rPr>
        <w:t xml:space="preserve"> </w:t>
      </w:r>
      <w:r w:rsidRPr="002F5ACF">
        <w:rPr>
          <w:rFonts w:cstheme="minorHAnsi"/>
          <w:b/>
          <w:w w:val="105"/>
          <w:sz w:val="15"/>
        </w:rPr>
        <w:t>II</w:t>
      </w:r>
      <w:r w:rsidRPr="002F5ACF">
        <w:rPr>
          <w:rFonts w:cstheme="minorHAnsi"/>
          <w:b/>
          <w:spacing w:val="-8"/>
          <w:w w:val="105"/>
          <w:sz w:val="15"/>
        </w:rPr>
        <w:t xml:space="preserve"> </w:t>
      </w:r>
      <w:r w:rsidRPr="002F5ACF">
        <w:rPr>
          <w:rFonts w:cstheme="minorHAnsi"/>
          <w:b/>
          <w:w w:val="105"/>
          <w:sz w:val="15"/>
        </w:rPr>
        <w:t>Municipal</w:t>
      </w:r>
      <w:r w:rsidRPr="002F5ACF">
        <w:rPr>
          <w:rFonts w:cstheme="minorHAnsi"/>
          <w:b/>
          <w:spacing w:val="-8"/>
          <w:w w:val="105"/>
          <w:sz w:val="15"/>
        </w:rPr>
        <w:t xml:space="preserve"> </w:t>
      </w:r>
      <w:r w:rsidRPr="002F5ACF">
        <w:rPr>
          <w:rFonts w:cstheme="minorHAnsi"/>
          <w:b/>
          <w:w w:val="105"/>
          <w:sz w:val="15"/>
        </w:rPr>
        <w:t>Stormwater</w:t>
      </w:r>
      <w:r w:rsidRPr="002F5ACF">
        <w:rPr>
          <w:rFonts w:cstheme="minorHAnsi"/>
          <w:b/>
          <w:spacing w:val="-8"/>
          <w:w w:val="105"/>
          <w:sz w:val="15"/>
        </w:rPr>
        <w:t xml:space="preserve"> </w:t>
      </w:r>
      <w:r w:rsidRPr="002F5ACF">
        <w:rPr>
          <w:rFonts w:cstheme="minorHAnsi"/>
          <w:b/>
          <w:w w:val="105"/>
          <w:sz w:val="15"/>
        </w:rPr>
        <w:t>Permit</w:t>
      </w:r>
      <w:r w:rsidRPr="002F5ACF">
        <w:rPr>
          <w:rFonts w:cstheme="minorHAnsi"/>
          <w:b/>
          <w:spacing w:val="-8"/>
          <w:w w:val="105"/>
          <w:sz w:val="15"/>
        </w:rPr>
        <w:t xml:space="preserve"> </w:t>
      </w:r>
      <w:r w:rsidRPr="002F5ACF">
        <w:rPr>
          <w:rFonts w:cstheme="minorHAnsi"/>
          <w:b/>
          <w:w w:val="105"/>
          <w:sz w:val="15"/>
        </w:rPr>
        <w:t>Implementation</w:t>
      </w:r>
      <w:r w:rsidRPr="002F5ACF">
        <w:rPr>
          <w:rFonts w:cstheme="minorHAnsi"/>
          <w:b/>
          <w:spacing w:val="-8"/>
          <w:w w:val="105"/>
          <w:sz w:val="15"/>
        </w:rPr>
        <w:t xml:space="preserve"> </w:t>
      </w:r>
      <w:r w:rsidRPr="002F5ACF">
        <w:rPr>
          <w:rFonts w:cstheme="minorHAnsi"/>
          <w:b/>
          <w:w w:val="105"/>
          <w:sz w:val="15"/>
        </w:rPr>
        <w:t>Timeline</w:t>
      </w:r>
      <w:r w:rsidRPr="002F5ACF">
        <w:rPr>
          <w:rFonts w:cstheme="minorHAnsi"/>
          <w:b/>
          <w:spacing w:val="-8"/>
          <w:w w:val="105"/>
          <w:sz w:val="15"/>
        </w:rPr>
        <w:t xml:space="preserve"> </w:t>
      </w:r>
      <w:r w:rsidRPr="002F5ACF">
        <w:rPr>
          <w:rFonts w:cstheme="minorHAnsi"/>
          <w:b/>
          <w:w w:val="105"/>
          <w:sz w:val="15"/>
        </w:rPr>
        <w:t>for</w:t>
      </w:r>
      <w:r w:rsidRPr="002F5ACF">
        <w:rPr>
          <w:rFonts w:cstheme="minorHAnsi"/>
          <w:b/>
          <w:spacing w:val="-8"/>
          <w:w w:val="105"/>
          <w:sz w:val="15"/>
        </w:rPr>
        <w:t xml:space="preserve"> </w:t>
      </w:r>
      <w:r w:rsidRPr="002F5ACF">
        <w:rPr>
          <w:rFonts w:cstheme="minorHAnsi"/>
          <w:b/>
          <w:w w:val="105"/>
          <w:sz w:val="15"/>
        </w:rPr>
        <w:t>Secondary</w:t>
      </w:r>
      <w:r w:rsidRPr="002F5ACF">
        <w:rPr>
          <w:rFonts w:cstheme="minorHAnsi"/>
          <w:b/>
          <w:spacing w:val="-8"/>
          <w:w w:val="105"/>
          <w:sz w:val="15"/>
        </w:rPr>
        <w:t xml:space="preserve"> </w:t>
      </w:r>
      <w:r w:rsidRPr="002F5ACF">
        <w:rPr>
          <w:rFonts w:cstheme="minorHAnsi"/>
          <w:b/>
          <w:w w:val="105"/>
          <w:sz w:val="15"/>
        </w:rPr>
        <w:t>Permittees</w:t>
      </w:r>
      <w:r w:rsidRPr="002F5ACF">
        <w:rPr>
          <w:rFonts w:cstheme="minorHAnsi"/>
          <w:b/>
          <w:spacing w:val="-8"/>
          <w:w w:val="105"/>
          <w:sz w:val="15"/>
        </w:rPr>
        <w:t xml:space="preserve"> </w:t>
      </w:r>
      <w:r w:rsidRPr="002F5ACF">
        <w:rPr>
          <w:rFonts w:cstheme="minorHAnsi"/>
          <w:b/>
          <w:w w:val="105"/>
          <w:sz w:val="15"/>
        </w:rPr>
        <w:t>(2019-2014)</w:t>
      </w:r>
    </w:p>
    <w:p w:rsidR="0096625A" w:rsidRPr="002F5ACF" w:rsidRDefault="0096625A" w:rsidP="0096625A">
      <w:pPr>
        <w:spacing w:before="20"/>
        <w:ind w:left="141"/>
        <w:rPr>
          <w:rFonts w:eastAsia="Times New Roman" w:cstheme="minorHAnsi"/>
          <w:sz w:val="15"/>
          <w:szCs w:val="15"/>
        </w:rPr>
      </w:pPr>
      <w:r w:rsidRPr="002F5ACF">
        <w:rPr>
          <w:rFonts w:cstheme="minorHAnsi"/>
          <w:b/>
          <w:w w:val="105"/>
          <w:sz w:val="15"/>
        </w:rPr>
        <w:t xml:space="preserve">The permit effective 2019-2024 does not have any specific implementation deadlines for secondary permittees, below are the activities required by the permit with timelines for continued implementation. </w:t>
      </w:r>
    </w:p>
    <w:p w:rsidR="0096625A" w:rsidRPr="002F5ACF" w:rsidRDefault="0096625A" w:rsidP="0096625A">
      <w:pPr>
        <w:spacing w:before="2"/>
        <w:rPr>
          <w:rFonts w:eastAsia="Times New Roman" w:cstheme="minorHAnsi"/>
          <w:b/>
          <w:bCs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8513"/>
      </w:tblGrid>
      <w:tr w:rsidR="0096625A" w:rsidRPr="002F5ACF" w:rsidTr="00066E63">
        <w:trPr>
          <w:trHeight w:hRule="exact" w:val="187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25A" w:rsidRPr="002F5ACF" w:rsidRDefault="0096625A" w:rsidP="00066E63">
            <w:pPr>
              <w:pStyle w:val="TableParagraph"/>
              <w:spacing w:before="1"/>
              <w:ind w:left="19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b/>
                <w:sz w:val="14"/>
              </w:rPr>
              <w:t>Program  Component</w:t>
            </w:r>
          </w:p>
        </w:tc>
        <w:tc>
          <w:tcPr>
            <w:tcW w:w="8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25A" w:rsidRPr="002F5ACF" w:rsidRDefault="0096625A" w:rsidP="00066E63">
            <w:pPr>
              <w:pStyle w:val="TableParagraph"/>
              <w:spacing w:before="1"/>
              <w:ind w:left="8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b/>
                <w:w w:val="105"/>
                <w:sz w:val="14"/>
              </w:rPr>
              <w:t>Required Activities</w:t>
            </w:r>
          </w:p>
          <w:p w:rsidR="0096625A" w:rsidRPr="002F5ACF" w:rsidRDefault="0096625A" w:rsidP="00066E63">
            <w:pPr>
              <w:pStyle w:val="TableParagraph"/>
              <w:spacing w:before="1"/>
              <w:ind w:left="8"/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  <w:p w:rsidR="0096625A" w:rsidRPr="002F5ACF" w:rsidRDefault="0096625A" w:rsidP="00066E63">
            <w:pPr>
              <w:pStyle w:val="TableParagraph"/>
              <w:spacing w:before="1"/>
              <w:ind w:left="513"/>
              <w:rPr>
                <w:rFonts w:eastAsia="Times New Roman" w:cstheme="minorHAnsi"/>
                <w:sz w:val="14"/>
                <w:szCs w:val="14"/>
              </w:rPr>
            </w:pPr>
          </w:p>
          <w:p w:rsidR="0096625A" w:rsidRPr="002F5ACF" w:rsidRDefault="0096625A" w:rsidP="00066E63">
            <w:pPr>
              <w:pStyle w:val="TableParagraph"/>
              <w:spacing w:before="1"/>
              <w:ind w:left="10"/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  <w:p w:rsidR="0096625A" w:rsidRPr="002F5ACF" w:rsidRDefault="0096625A" w:rsidP="00066E63">
            <w:pPr>
              <w:pStyle w:val="TableParagraph"/>
              <w:spacing w:before="1"/>
              <w:ind w:left="10"/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</w:tr>
      <w:tr w:rsidR="0096625A" w:rsidRPr="002F5ACF" w:rsidTr="0096625A">
        <w:trPr>
          <w:trHeight w:hRule="exact" w:val="51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25A" w:rsidRPr="002F5ACF" w:rsidRDefault="0096625A" w:rsidP="00066E63">
            <w:pPr>
              <w:pStyle w:val="TableParagrap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</w:p>
          <w:p w:rsidR="0096625A" w:rsidRPr="002F5ACF" w:rsidRDefault="0096625A" w:rsidP="00066E63">
            <w:pPr>
              <w:pStyle w:val="TableParagraph"/>
              <w:spacing w:line="271" w:lineRule="auto"/>
              <w:ind w:left="19" w:right="495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w w:val="105"/>
                <w:sz w:val="14"/>
              </w:rPr>
              <w:t>Stormwater</w:t>
            </w:r>
            <w:r w:rsidRPr="002F5ACF">
              <w:rPr>
                <w:rFonts w:cstheme="minorHAnsi"/>
                <w:spacing w:val="-21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Management</w:t>
            </w:r>
            <w:r w:rsidRPr="002F5ACF">
              <w:rPr>
                <w:rFonts w:cstheme="minorHAnsi"/>
                <w:spacing w:val="-21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Program</w:t>
            </w:r>
            <w:r w:rsidRPr="002F5ACF">
              <w:rPr>
                <w:rFonts w:cstheme="minorHAnsi"/>
                <w:w w:val="102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(SWMP)</w:t>
            </w:r>
          </w:p>
        </w:tc>
        <w:tc>
          <w:tcPr>
            <w:tcW w:w="8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25A" w:rsidRPr="002F5ACF" w:rsidRDefault="0096625A" w:rsidP="00066E63">
            <w:pPr>
              <w:pStyle w:val="TableParagraph"/>
              <w:rPr>
                <w:rFonts w:eastAsia="Times New Roman" w:cstheme="minorHAnsi"/>
                <w:b/>
                <w:bCs/>
                <w:sz w:val="12"/>
                <w:szCs w:val="12"/>
              </w:rPr>
            </w:pPr>
          </w:p>
          <w:p w:rsidR="0096625A" w:rsidRPr="002F5ACF" w:rsidRDefault="0096625A" w:rsidP="00066E63">
            <w:pPr>
              <w:rPr>
                <w:rFonts w:cstheme="minorHAnsi"/>
              </w:rPr>
            </w:pPr>
            <w:r w:rsidRPr="002F5ACF">
              <w:rPr>
                <w:rFonts w:cstheme="minorHAnsi"/>
                <w:sz w:val="13"/>
              </w:rPr>
              <w:t xml:space="preserve">       Continue to develop and implement Stormwater Management Program Document</w:t>
            </w:r>
          </w:p>
        </w:tc>
      </w:tr>
      <w:tr w:rsidR="0096625A" w:rsidRPr="002F5ACF" w:rsidTr="0096625A">
        <w:trPr>
          <w:trHeight w:hRule="exact" w:val="129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25A" w:rsidRPr="002F5ACF" w:rsidRDefault="0096625A" w:rsidP="00066E63">
            <w:pPr>
              <w:pStyle w:val="TableParagrap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</w:p>
          <w:p w:rsidR="0096625A" w:rsidRPr="002F5ACF" w:rsidRDefault="0096625A" w:rsidP="00066E63">
            <w:pPr>
              <w:pStyle w:val="TableParagrap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</w:p>
          <w:p w:rsidR="0096625A" w:rsidRPr="002F5ACF" w:rsidRDefault="0096625A" w:rsidP="00066E63">
            <w:pPr>
              <w:pStyle w:val="TableParagraph"/>
              <w:spacing w:before="7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  <w:p w:rsidR="0096625A" w:rsidRPr="002F5ACF" w:rsidRDefault="0096625A" w:rsidP="00066E63">
            <w:pPr>
              <w:pStyle w:val="TableParagraph"/>
              <w:spacing w:line="271" w:lineRule="auto"/>
              <w:ind w:left="19" w:right="344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w w:val="105"/>
                <w:sz w:val="14"/>
              </w:rPr>
              <w:t>Public</w:t>
            </w:r>
            <w:r w:rsidRPr="002F5ACF">
              <w:rPr>
                <w:rFonts w:cstheme="minorHAnsi"/>
                <w:spacing w:val="-12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Education</w:t>
            </w:r>
            <w:r w:rsidRPr="002F5ACF">
              <w:rPr>
                <w:rFonts w:cstheme="minorHAnsi"/>
                <w:spacing w:val="-12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&amp;</w:t>
            </w:r>
            <w:r w:rsidRPr="002F5ACF">
              <w:rPr>
                <w:rFonts w:cstheme="minorHAnsi"/>
                <w:spacing w:val="-12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Outreach/</w:t>
            </w:r>
            <w:r w:rsidRPr="002F5ACF">
              <w:rPr>
                <w:rFonts w:cstheme="minorHAnsi"/>
                <w:spacing w:val="-12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Public</w:t>
            </w:r>
            <w:r w:rsidRPr="002F5ACF">
              <w:rPr>
                <w:rFonts w:cstheme="minorHAnsi"/>
                <w:w w:val="102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Involvement</w:t>
            </w:r>
            <w:r w:rsidRPr="002F5ACF">
              <w:rPr>
                <w:rFonts w:cstheme="minorHAnsi"/>
                <w:spacing w:val="-18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&amp;</w:t>
            </w:r>
            <w:r w:rsidRPr="002F5ACF">
              <w:rPr>
                <w:rFonts w:cstheme="minorHAnsi"/>
                <w:spacing w:val="-18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Participation</w:t>
            </w:r>
          </w:p>
        </w:tc>
        <w:tc>
          <w:tcPr>
            <w:tcW w:w="8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25A" w:rsidRPr="002F5ACF" w:rsidRDefault="0096625A" w:rsidP="00066E63">
            <w:pPr>
              <w:pStyle w:val="TableParagraph"/>
              <w:rPr>
                <w:rFonts w:eastAsia="Times New Roman" w:cstheme="minorHAnsi"/>
                <w:b/>
                <w:bCs/>
                <w:sz w:val="12"/>
                <w:szCs w:val="12"/>
              </w:rPr>
            </w:pPr>
          </w:p>
          <w:p w:rsidR="0096625A" w:rsidRPr="002F5ACF" w:rsidRDefault="0096625A" w:rsidP="00066E63">
            <w:pPr>
              <w:pStyle w:val="TableParagraph"/>
              <w:spacing w:before="91" w:line="261" w:lineRule="auto"/>
              <w:ind w:left="612" w:right="256" w:hanging="348"/>
              <w:rPr>
                <w:rFonts w:cstheme="minorHAnsi"/>
                <w:sz w:val="13"/>
              </w:rPr>
            </w:pPr>
            <w:r w:rsidRPr="002F5ACF">
              <w:rPr>
                <w:rFonts w:cstheme="minorHAnsi"/>
                <w:sz w:val="13"/>
              </w:rPr>
              <w:t>Label storm drain</w:t>
            </w:r>
            <w:r w:rsidRPr="002F5ACF">
              <w:rPr>
                <w:rFonts w:cstheme="minorHAnsi"/>
                <w:spacing w:val="-7"/>
                <w:sz w:val="13"/>
              </w:rPr>
              <w:t xml:space="preserve"> </w:t>
            </w:r>
            <w:r w:rsidRPr="002F5ACF">
              <w:rPr>
                <w:rFonts w:cstheme="minorHAnsi"/>
                <w:sz w:val="13"/>
              </w:rPr>
              <w:t>inlets – Replace any faded/ unclear storm drain labels within 90  days  of being determined unreadable</w:t>
            </w:r>
          </w:p>
          <w:p w:rsidR="0096625A" w:rsidRPr="002F5ACF" w:rsidRDefault="0096625A" w:rsidP="00066E63">
            <w:pPr>
              <w:pStyle w:val="TableParagraph"/>
              <w:spacing w:before="91" w:line="261" w:lineRule="auto"/>
              <w:ind w:left="612" w:right="256" w:hanging="348"/>
              <w:rPr>
                <w:rFonts w:cstheme="minorHAnsi"/>
                <w:sz w:val="13"/>
              </w:rPr>
            </w:pPr>
            <w:r w:rsidRPr="002F5ACF">
              <w:rPr>
                <w:rFonts w:cstheme="minorHAnsi"/>
                <w:sz w:val="13"/>
              </w:rPr>
              <w:t>Each year- distribute educational materials on campus</w:t>
            </w:r>
          </w:p>
          <w:p w:rsidR="0096625A" w:rsidRPr="002F5ACF" w:rsidRDefault="0096625A" w:rsidP="00066E63">
            <w:pPr>
              <w:pStyle w:val="TableParagraph"/>
              <w:spacing w:before="91" w:line="261" w:lineRule="auto"/>
              <w:ind w:left="612" w:right="256" w:hanging="348"/>
              <w:rPr>
                <w:rFonts w:eastAsia="Times New Roman" w:cstheme="minorHAnsi"/>
                <w:sz w:val="13"/>
                <w:szCs w:val="13"/>
              </w:rPr>
            </w:pPr>
            <w:r w:rsidRPr="002F5ACF">
              <w:rPr>
                <w:rFonts w:cstheme="minorHAnsi"/>
                <w:sz w:val="13"/>
              </w:rPr>
              <w:t>No later than May 31 each year, Annual Report must be uploaded to website</w:t>
            </w:r>
          </w:p>
          <w:p w:rsidR="0096625A" w:rsidRPr="002F5ACF" w:rsidRDefault="0096625A" w:rsidP="00066E63">
            <w:pPr>
              <w:pStyle w:val="TableParagraph"/>
              <w:rPr>
                <w:rFonts w:eastAsia="Times New Roman" w:cstheme="minorHAnsi"/>
                <w:b/>
                <w:bCs/>
                <w:sz w:val="12"/>
                <w:szCs w:val="12"/>
              </w:rPr>
            </w:pPr>
          </w:p>
          <w:p w:rsidR="0096625A" w:rsidRPr="002F5ACF" w:rsidRDefault="0096625A" w:rsidP="00066E63">
            <w:pPr>
              <w:rPr>
                <w:rFonts w:cstheme="minorHAnsi"/>
              </w:rPr>
            </w:pPr>
            <w:r w:rsidRPr="002F5ACF">
              <w:rPr>
                <w:rFonts w:cstheme="minorHAnsi"/>
                <w:sz w:val="13"/>
              </w:rPr>
              <w:t xml:space="preserve">        Distribute educational information.</w:t>
            </w:r>
            <w:r w:rsidRPr="002F5ACF">
              <w:rPr>
                <w:rFonts w:cstheme="minorHAnsi"/>
                <w:spacing w:val="-5"/>
                <w:sz w:val="13"/>
              </w:rPr>
              <w:t xml:space="preserve"> </w:t>
            </w:r>
            <w:r w:rsidRPr="002F5ACF">
              <w:rPr>
                <w:rFonts w:cstheme="minorHAnsi"/>
                <w:sz w:val="13"/>
              </w:rPr>
              <w:t>(S6.D.1.b)</w:t>
            </w:r>
          </w:p>
        </w:tc>
      </w:tr>
      <w:tr w:rsidR="0096625A" w:rsidRPr="002F5ACF" w:rsidTr="0096625A">
        <w:trPr>
          <w:trHeight w:hRule="exact" w:val="867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25A" w:rsidRPr="002F5ACF" w:rsidRDefault="0096625A" w:rsidP="00066E63">
            <w:pPr>
              <w:pStyle w:val="TableParagrap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</w:p>
          <w:p w:rsidR="0096625A" w:rsidRPr="002F5ACF" w:rsidRDefault="0096625A" w:rsidP="00066E63">
            <w:pPr>
              <w:pStyle w:val="TableParagrap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</w:p>
          <w:p w:rsidR="0096625A" w:rsidRPr="002F5ACF" w:rsidRDefault="0096625A" w:rsidP="00066E63">
            <w:pPr>
              <w:pStyle w:val="TableParagraph"/>
              <w:spacing w:before="4"/>
              <w:rPr>
                <w:rFonts w:eastAsia="Times New Roman" w:cstheme="minorHAnsi"/>
                <w:b/>
                <w:bCs/>
                <w:sz w:val="15"/>
                <w:szCs w:val="15"/>
              </w:rPr>
            </w:pPr>
          </w:p>
          <w:p w:rsidR="0096625A" w:rsidRPr="002F5ACF" w:rsidRDefault="0096625A" w:rsidP="00066E63">
            <w:pPr>
              <w:pStyle w:val="TableParagraph"/>
              <w:ind w:left="19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w w:val="105"/>
                <w:sz w:val="14"/>
              </w:rPr>
              <w:t>Illicit</w:t>
            </w:r>
            <w:r w:rsidRPr="002F5ACF">
              <w:rPr>
                <w:rFonts w:cstheme="minorHAnsi"/>
                <w:spacing w:val="-13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Discharge</w:t>
            </w:r>
            <w:r w:rsidRPr="002F5ACF">
              <w:rPr>
                <w:rFonts w:cstheme="minorHAnsi"/>
                <w:spacing w:val="-13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Detection</w:t>
            </w:r>
            <w:r w:rsidRPr="002F5ACF">
              <w:rPr>
                <w:rFonts w:cstheme="minorHAnsi"/>
                <w:spacing w:val="-13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&amp;</w:t>
            </w:r>
            <w:r w:rsidRPr="002F5ACF">
              <w:rPr>
                <w:rFonts w:cstheme="minorHAnsi"/>
                <w:spacing w:val="-13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Elimination</w:t>
            </w:r>
          </w:p>
        </w:tc>
        <w:tc>
          <w:tcPr>
            <w:tcW w:w="8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25A" w:rsidRPr="002F5ACF" w:rsidRDefault="0096625A" w:rsidP="0096625A">
            <w:pPr>
              <w:pStyle w:val="TableParagraph"/>
              <w:spacing w:line="261" w:lineRule="auto"/>
              <w:ind w:right="210"/>
              <w:rPr>
                <w:rFonts w:cstheme="minorHAnsi"/>
                <w:sz w:val="13"/>
              </w:rPr>
            </w:pPr>
            <w:r w:rsidRPr="002F5ACF">
              <w:rPr>
                <w:rFonts w:cstheme="minorHAnsi"/>
                <w:sz w:val="13"/>
              </w:rPr>
              <w:t xml:space="preserve">       Implement appropriate processes and procedures prohibiting illicit discharges </w:t>
            </w:r>
          </w:p>
          <w:p w:rsidR="0096625A" w:rsidRPr="002F5ACF" w:rsidRDefault="0096625A" w:rsidP="0096625A">
            <w:pPr>
              <w:pStyle w:val="TableParagraph"/>
              <w:spacing w:line="261" w:lineRule="auto"/>
              <w:ind w:right="210"/>
              <w:rPr>
                <w:rFonts w:cstheme="minorHAnsi"/>
                <w:sz w:val="13"/>
              </w:rPr>
            </w:pPr>
          </w:p>
          <w:p w:rsidR="0096625A" w:rsidRPr="002F5ACF" w:rsidRDefault="0096625A" w:rsidP="0096625A">
            <w:pPr>
              <w:pStyle w:val="TableParagraph"/>
              <w:spacing w:line="261" w:lineRule="auto"/>
              <w:ind w:right="210"/>
              <w:rPr>
                <w:rFonts w:cstheme="minorHAnsi"/>
                <w:sz w:val="13"/>
              </w:rPr>
            </w:pPr>
            <w:r w:rsidRPr="002F5ACF">
              <w:rPr>
                <w:rFonts w:cstheme="minorHAnsi"/>
                <w:sz w:val="13"/>
              </w:rPr>
              <w:t xml:space="preserve">       Visually inspect at least one third of known outfall and discharge points</w:t>
            </w:r>
          </w:p>
          <w:p w:rsidR="0096625A" w:rsidRPr="002F5ACF" w:rsidRDefault="0096625A" w:rsidP="0096625A">
            <w:pPr>
              <w:pStyle w:val="TableParagraph"/>
              <w:spacing w:line="261" w:lineRule="auto"/>
              <w:ind w:right="210"/>
              <w:rPr>
                <w:rFonts w:cstheme="minorHAnsi"/>
                <w:sz w:val="13"/>
              </w:rPr>
            </w:pPr>
          </w:p>
          <w:p w:rsidR="0096625A" w:rsidRPr="002F5ACF" w:rsidRDefault="0096625A" w:rsidP="0096625A">
            <w:pPr>
              <w:pStyle w:val="TableParagraph"/>
              <w:spacing w:line="261" w:lineRule="auto"/>
              <w:ind w:right="210"/>
              <w:rPr>
                <w:rFonts w:cstheme="minorHAnsi"/>
                <w:sz w:val="13"/>
              </w:rPr>
            </w:pPr>
            <w:r w:rsidRPr="002F5ACF">
              <w:rPr>
                <w:rFonts w:cstheme="minorHAnsi"/>
                <w:sz w:val="13"/>
              </w:rPr>
              <w:t xml:space="preserve">        Provide training for staff</w:t>
            </w:r>
          </w:p>
          <w:p w:rsidR="0096625A" w:rsidRPr="002F5ACF" w:rsidRDefault="0096625A" w:rsidP="00066E63">
            <w:pPr>
              <w:pStyle w:val="TableParagraph"/>
              <w:spacing w:line="261" w:lineRule="auto"/>
              <w:ind w:left="16" w:right="14" w:firstLine="5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96625A" w:rsidRPr="002F5ACF" w:rsidTr="0096625A">
        <w:trPr>
          <w:trHeight w:hRule="exact" w:val="106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25A" w:rsidRPr="002F5ACF" w:rsidRDefault="0096625A" w:rsidP="00066E63">
            <w:pPr>
              <w:pStyle w:val="TableParagraph"/>
              <w:spacing w:line="143" w:lineRule="exact"/>
              <w:ind w:left="19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w w:val="105"/>
                <w:sz w:val="14"/>
              </w:rPr>
              <w:t>Construction</w:t>
            </w:r>
            <w:r w:rsidRPr="002F5ACF">
              <w:rPr>
                <w:rFonts w:cstheme="minorHAnsi"/>
                <w:spacing w:val="-15"/>
                <w:w w:val="105"/>
                <w:sz w:val="14"/>
              </w:rPr>
              <w:t xml:space="preserve"> </w:t>
            </w:r>
            <w:proofErr w:type="spellStart"/>
            <w:r w:rsidRPr="002F5ACF">
              <w:rPr>
                <w:rFonts w:cstheme="minorHAnsi"/>
                <w:w w:val="105"/>
                <w:sz w:val="14"/>
              </w:rPr>
              <w:t>Stie</w:t>
            </w:r>
            <w:proofErr w:type="spellEnd"/>
            <w:r w:rsidRPr="002F5ACF">
              <w:rPr>
                <w:rFonts w:cstheme="minorHAnsi"/>
                <w:spacing w:val="-15"/>
                <w:w w:val="105"/>
                <w:sz w:val="14"/>
              </w:rPr>
              <w:t xml:space="preserve"> </w:t>
            </w:r>
            <w:proofErr w:type="spellStart"/>
            <w:r w:rsidRPr="002F5ACF">
              <w:rPr>
                <w:rFonts w:cstheme="minorHAnsi"/>
                <w:w w:val="105"/>
                <w:sz w:val="14"/>
              </w:rPr>
              <w:t>Storwmater</w:t>
            </w:r>
            <w:proofErr w:type="spellEnd"/>
            <w:r w:rsidRPr="002F5ACF">
              <w:rPr>
                <w:rFonts w:cstheme="minorHAnsi"/>
                <w:spacing w:val="-15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Runoff</w:t>
            </w:r>
          </w:p>
          <w:p w:rsidR="0096625A" w:rsidRPr="002F5ACF" w:rsidRDefault="0096625A" w:rsidP="00066E63">
            <w:pPr>
              <w:pStyle w:val="TableParagraph"/>
              <w:spacing w:before="21" w:line="271" w:lineRule="auto"/>
              <w:ind w:left="19" w:right="167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w w:val="105"/>
                <w:sz w:val="14"/>
              </w:rPr>
              <w:t>Control/Post-Construction Stormwater Management</w:t>
            </w:r>
            <w:r w:rsidRPr="002F5ACF">
              <w:rPr>
                <w:rFonts w:cstheme="minorHAnsi"/>
                <w:spacing w:val="-12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for</w:t>
            </w:r>
            <w:r w:rsidRPr="002F5ACF">
              <w:rPr>
                <w:rFonts w:cstheme="minorHAnsi"/>
                <w:spacing w:val="-12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New</w:t>
            </w:r>
            <w:r w:rsidRPr="002F5ACF">
              <w:rPr>
                <w:rFonts w:cstheme="minorHAnsi"/>
                <w:spacing w:val="-12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Development</w:t>
            </w:r>
            <w:r w:rsidRPr="002F5ACF">
              <w:rPr>
                <w:rFonts w:cstheme="minorHAnsi"/>
                <w:spacing w:val="-12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and Redevelopment</w:t>
            </w:r>
          </w:p>
        </w:tc>
        <w:tc>
          <w:tcPr>
            <w:tcW w:w="8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25A" w:rsidRPr="002F5ACF" w:rsidRDefault="0096625A" w:rsidP="00066E63">
            <w:pPr>
              <w:rPr>
                <w:rFonts w:cstheme="minorHAnsi"/>
                <w:sz w:val="13"/>
              </w:rPr>
            </w:pPr>
            <w:r w:rsidRPr="002F5ACF">
              <w:rPr>
                <w:rFonts w:cstheme="minorHAnsi"/>
                <w:sz w:val="13"/>
              </w:rPr>
              <w:t xml:space="preserve">     Comply with state and local </w:t>
            </w:r>
            <w:r w:rsidRPr="002F5ACF">
              <w:rPr>
                <w:rFonts w:cstheme="minorHAnsi"/>
                <w:w w:val="95"/>
                <w:sz w:val="13"/>
              </w:rPr>
              <w:t xml:space="preserve">construction/post-construction </w:t>
            </w:r>
            <w:r w:rsidRPr="002F5ACF">
              <w:rPr>
                <w:rFonts w:cstheme="minorHAnsi"/>
                <w:sz w:val="13"/>
              </w:rPr>
              <w:t>stormwater requirements (S6.D.4.a)</w:t>
            </w:r>
          </w:p>
          <w:p w:rsidR="0096625A" w:rsidRPr="002F5ACF" w:rsidRDefault="0096625A" w:rsidP="00066E63">
            <w:pPr>
              <w:rPr>
                <w:rFonts w:cstheme="minorHAnsi"/>
                <w:sz w:val="13"/>
              </w:rPr>
            </w:pPr>
          </w:p>
          <w:p w:rsidR="0096625A" w:rsidRPr="002F5ACF" w:rsidRDefault="0096625A" w:rsidP="00066E63">
            <w:pPr>
              <w:rPr>
                <w:rFonts w:cstheme="minorHAnsi"/>
                <w:sz w:val="13"/>
              </w:rPr>
            </w:pPr>
            <w:r w:rsidRPr="002F5ACF">
              <w:rPr>
                <w:rFonts w:cstheme="minorHAnsi"/>
                <w:sz w:val="13"/>
              </w:rPr>
              <w:t xml:space="preserve">      Ensure all construction projects under the functional control of the permittee which require a Construction Stormwater General Permit</w:t>
            </w:r>
          </w:p>
          <w:p w:rsidR="0096625A" w:rsidRPr="002F5ACF" w:rsidRDefault="0096625A" w:rsidP="00066E63">
            <w:pPr>
              <w:rPr>
                <w:rFonts w:cstheme="minorHAnsi"/>
                <w:sz w:val="13"/>
              </w:rPr>
            </w:pPr>
          </w:p>
          <w:p w:rsidR="0096625A" w:rsidRPr="002F5ACF" w:rsidRDefault="0096625A" w:rsidP="00066E63">
            <w:pPr>
              <w:rPr>
                <w:rFonts w:cstheme="minorHAnsi"/>
                <w:sz w:val="13"/>
              </w:rPr>
            </w:pPr>
            <w:r w:rsidRPr="002F5ACF">
              <w:rPr>
                <w:rFonts w:cstheme="minorHAnsi"/>
                <w:sz w:val="13"/>
              </w:rPr>
              <w:t xml:space="preserve">      Coordinate with jurisdiction for permitted construction sites</w:t>
            </w:r>
          </w:p>
          <w:p w:rsidR="0096625A" w:rsidRPr="002F5ACF" w:rsidRDefault="0096625A" w:rsidP="00066E63">
            <w:pPr>
              <w:rPr>
                <w:rFonts w:cstheme="minorHAnsi"/>
                <w:sz w:val="13"/>
              </w:rPr>
            </w:pPr>
          </w:p>
          <w:p w:rsidR="0096625A" w:rsidRPr="002F5ACF" w:rsidRDefault="0096625A" w:rsidP="00066E63">
            <w:pPr>
              <w:rPr>
                <w:rFonts w:cstheme="minorHAnsi"/>
              </w:rPr>
            </w:pPr>
            <w:r w:rsidRPr="002F5ACF">
              <w:rPr>
                <w:rFonts w:cstheme="minorHAnsi"/>
                <w:sz w:val="13"/>
              </w:rPr>
              <w:t xml:space="preserve">       Provide Training for staff</w:t>
            </w:r>
          </w:p>
        </w:tc>
      </w:tr>
      <w:tr w:rsidR="0096625A" w:rsidRPr="002F5ACF" w:rsidTr="0096625A">
        <w:trPr>
          <w:trHeight w:hRule="exact" w:val="29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25A" w:rsidRPr="002F5ACF" w:rsidRDefault="0096625A" w:rsidP="00066E63">
            <w:pPr>
              <w:pStyle w:val="TableParagraph"/>
              <w:ind w:left="19"/>
              <w:rPr>
                <w:rFonts w:eastAsia="Times New Roman" w:cstheme="minorHAnsi"/>
                <w:sz w:val="14"/>
                <w:szCs w:val="14"/>
              </w:rPr>
            </w:pPr>
            <w:r w:rsidRPr="002F5ACF">
              <w:rPr>
                <w:rFonts w:cstheme="minorHAnsi"/>
                <w:w w:val="105"/>
                <w:sz w:val="14"/>
              </w:rPr>
              <w:t>Municipal</w:t>
            </w:r>
            <w:r w:rsidRPr="002F5ACF">
              <w:rPr>
                <w:rFonts w:cstheme="minorHAnsi"/>
                <w:spacing w:val="-16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Operations</w:t>
            </w:r>
            <w:r w:rsidRPr="002F5ACF">
              <w:rPr>
                <w:rFonts w:cstheme="minorHAnsi"/>
                <w:spacing w:val="-16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&amp;</w:t>
            </w:r>
            <w:r w:rsidRPr="002F5ACF">
              <w:rPr>
                <w:rFonts w:cstheme="minorHAnsi"/>
                <w:spacing w:val="-16"/>
                <w:w w:val="105"/>
                <w:sz w:val="14"/>
              </w:rPr>
              <w:t xml:space="preserve"> </w:t>
            </w:r>
            <w:r w:rsidRPr="002F5ACF">
              <w:rPr>
                <w:rFonts w:cstheme="minorHAnsi"/>
                <w:w w:val="105"/>
                <w:sz w:val="14"/>
              </w:rPr>
              <w:t>Maintenance</w:t>
            </w:r>
          </w:p>
        </w:tc>
        <w:tc>
          <w:tcPr>
            <w:tcW w:w="8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25A" w:rsidRPr="002F5ACF" w:rsidRDefault="0096625A" w:rsidP="00066E63">
            <w:pPr>
              <w:rPr>
                <w:rFonts w:cstheme="minorHAnsi"/>
              </w:rPr>
            </w:pPr>
            <w:r w:rsidRPr="002F5ACF">
              <w:rPr>
                <w:rFonts w:cstheme="minorHAnsi"/>
                <w:sz w:val="13"/>
              </w:rPr>
              <w:t xml:space="preserve">       Continue to implement an</w:t>
            </w:r>
            <w:r w:rsidRPr="002F5ACF">
              <w:rPr>
                <w:rFonts w:cstheme="minorHAnsi"/>
                <w:spacing w:val="-9"/>
                <w:sz w:val="13"/>
              </w:rPr>
              <w:t xml:space="preserve"> </w:t>
            </w:r>
            <w:r w:rsidRPr="002F5ACF">
              <w:rPr>
                <w:rFonts w:cstheme="minorHAnsi"/>
                <w:sz w:val="13"/>
              </w:rPr>
              <w:t>O&amp;M plan and training for staff (S6.D.6)</w:t>
            </w:r>
          </w:p>
        </w:tc>
      </w:tr>
    </w:tbl>
    <w:p w:rsidR="00FB5315" w:rsidRDefault="00FB5315"/>
    <w:sectPr w:rsidR="00FB5315" w:rsidSect="009662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5A"/>
    <w:rsid w:val="00066E63"/>
    <w:rsid w:val="002F5ACF"/>
    <w:rsid w:val="003214D9"/>
    <w:rsid w:val="0096625A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3915"/>
  <w15:chartTrackingRefBased/>
  <w15:docId w15:val="{D346BD7A-E32D-411B-99A2-C5786ACF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25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6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Wenatchee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Shaw</dc:creator>
  <cp:keywords/>
  <dc:description/>
  <cp:lastModifiedBy>Jessica Shaw</cp:lastModifiedBy>
  <cp:revision>3</cp:revision>
  <dcterms:created xsi:type="dcterms:W3CDTF">2019-10-25T22:50:00Z</dcterms:created>
  <dcterms:modified xsi:type="dcterms:W3CDTF">2019-10-25T23:37:00Z</dcterms:modified>
</cp:coreProperties>
</file>